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0AE1" w14:textId="2022DDF0" w:rsidR="00FD28A3" w:rsidRPr="00A51952" w:rsidRDefault="00924AFE" w:rsidP="00FD28A3">
      <w:pPr>
        <w:spacing w:line="264" w:lineRule="auto"/>
        <w:rPr>
          <w:rFonts w:cstheme="minorHAnsi"/>
          <w:b/>
          <w:bCs/>
          <w:sz w:val="28"/>
          <w:szCs w:val="28"/>
        </w:rPr>
      </w:pPr>
      <w:r w:rsidRPr="00A51952">
        <w:rPr>
          <w:rFonts w:cstheme="minorHAnsi"/>
          <w:b/>
          <w:bCs/>
          <w:i/>
          <w:iCs/>
          <w:noProof/>
          <w:sz w:val="28"/>
          <w:szCs w:val="28"/>
        </w:rPr>
        <w:drawing>
          <wp:anchor distT="0" distB="0" distL="114300" distR="114300" simplePos="0" relativeHeight="251658240" behindDoc="0" locked="0" layoutInCell="1" allowOverlap="1" wp14:anchorId="03BAA659" wp14:editId="47F32A93">
            <wp:simplePos x="0" y="0"/>
            <wp:positionH relativeFrom="column">
              <wp:posOffset>0</wp:posOffset>
            </wp:positionH>
            <wp:positionV relativeFrom="paragraph">
              <wp:posOffset>0</wp:posOffset>
            </wp:positionV>
            <wp:extent cx="1148715" cy="1120775"/>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1120775"/>
                    </a:xfrm>
                    <a:prstGeom prst="rect">
                      <a:avLst/>
                    </a:prstGeom>
                  </pic:spPr>
                </pic:pic>
              </a:graphicData>
            </a:graphic>
            <wp14:sizeRelH relativeFrom="page">
              <wp14:pctWidth>0</wp14:pctWidth>
            </wp14:sizeRelH>
            <wp14:sizeRelV relativeFrom="page">
              <wp14:pctHeight>0</wp14:pctHeight>
            </wp14:sizeRelV>
          </wp:anchor>
        </w:drawing>
      </w:r>
      <w:r w:rsidRPr="00A51952">
        <w:rPr>
          <w:rFonts w:cstheme="minorHAnsi"/>
          <w:b/>
          <w:bCs/>
          <w:i/>
          <w:iCs/>
          <w:sz w:val="28"/>
          <w:szCs w:val="28"/>
        </w:rPr>
        <w:t>Uprooting Inequity LLC’s</w:t>
      </w:r>
      <w:r w:rsidRPr="00A51952">
        <w:rPr>
          <w:rFonts w:cstheme="minorHAnsi"/>
          <w:b/>
          <w:bCs/>
          <w:sz w:val="28"/>
          <w:szCs w:val="28"/>
        </w:rPr>
        <w:t xml:space="preserve"> </w:t>
      </w:r>
      <w:r w:rsidR="00A51952" w:rsidRPr="00A51952">
        <w:rPr>
          <w:rFonts w:cstheme="minorHAnsi"/>
          <w:b/>
          <w:bCs/>
          <w:sz w:val="28"/>
          <w:szCs w:val="28"/>
        </w:rPr>
        <w:t>-Univ. of California at Merced</w:t>
      </w:r>
    </w:p>
    <w:p w14:paraId="4F2901D2" w14:textId="51F8849C" w:rsidR="00A51952" w:rsidRPr="00A51952" w:rsidRDefault="00A51952" w:rsidP="00A51952">
      <w:pPr>
        <w:shd w:val="clear" w:color="auto" w:fill="FFFFFF"/>
        <w:jc w:val="center"/>
        <w:rPr>
          <w:rFonts w:eastAsia="Times New Roman" w:cstheme="minorHAnsi"/>
          <w:b/>
          <w:bCs/>
          <w:color w:val="C00000"/>
          <w:sz w:val="32"/>
          <w:szCs w:val="32"/>
        </w:rPr>
      </w:pPr>
      <w:r w:rsidRPr="00A51952">
        <w:rPr>
          <w:rFonts w:eastAsia="Times New Roman" w:cstheme="minorHAnsi"/>
          <w:b/>
          <w:bCs/>
          <w:color w:val="C00000"/>
          <w:sz w:val="32"/>
          <w:szCs w:val="32"/>
        </w:rPr>
        <w:t>Seminar #</w:t>
      </w:r>
      <w:r w:rsidR="000D7820">
        <w:rPr>
          <w:rFonts w:eastAsia="Times New Roman" w:cstheme="minorHAnsi"/>
          <w:b/>
          <w:bCs/>
          <w:color w:val="C00000"/>
          <w:sz w:val="32"/>
          <w:szCs w:val="32"/>
        </w:rPr>
        <w:t>2</w:t>
      </w:r>
      <w:r w:rsidRPr="00A51952">
        <w:rPr>
          <w:rFonts w:eastAsia="Times New Roman" w:cstheme="minorHAnsi"/>
          <w:b/>
          <w:bCs/>
          <w:color w:val="C00000"/>
          <w:sz w:val="32"/>
          <w:szCs w:val="32"/>
        </w:rPr>
        <w:t>:</w:t>
      </w:r>
    </w:p>
    <w:p w14:paraId="19A353CC" w14:textId="4F7168C1" w:rsidR="00A51952" w:rsidRPr="00A51952" w:rsidRDefault="000D7820" w:rsidP="00A51952">
      <w:pPr>
        <w:shd w:val="clear" w:color="auto" w:fill="FFFFFF"/>
        <w:jc w:val="center"/>
        <w:outlineLvl w:val="2"/>
        <w:rPr>
          <w:rFonts w:eastAsia="Times New Roman" w:cstheme="minorHAnsi"/>
          <w:b/>
          <w:bCs/>
          <w:color w:val="C00000"/>
          <w:sz w:val="32"/>
          <w:szCs w:val="32"/>
        </w:rPr>
      </w:pPr>
      <w:r w:rsidRPr="000D7820">
        <w:rPr>
          <w:rFonts w:eastAsia="Times New Roman" w:cstheme="minorHAnsi"/>
          <w:b/>
          <w:bCs/>
          <w:color w:val="C00000"/>
          <w:sz w:val="32"/>
          <w:szCs w:val="32"/>
        </w:rPr>
        <w:t>The Historical Reproduction of Anti-Black Racism</w:t>
      </w:r>
    </w:p>
    <w:p w14:paraId="173D825F" w14:textId="77777777" w:rsidR="00A51952" w:rsidRPr="00A51952" w:rsidRDefault="00A51952" w:rsidP="00A51952">
      <w:pPr>
        <w:shd w:val="clear" w:color="auto" w:fill="FFFFFF"/>
        <w:spacing w:after="120"/>
        <w:rPr>
          <w:rFonts w:eastAsia="Times New Roman" w:cstheme="minorHAnsi"/>
          <w:b/>
          <w:bCs/>
          <w:color w:val="222222"/>
        </w:rPr>
      </w:pPr>
    </w:p>
    <w:p w14:paraId="59358A56" w14:textId="77777777" w:rsidR="003227E3" w:rsidRDefault="00A51952" w:rsidP="00EC218F">
      <w:pPr>
        <w:shd w:val="clear" w:color="auto" w:fill="FFFFFF"/>
        <w:spacing w:after="120"/>
        <w:rPr>
          <w:rFonts w:eastAsia="Times New Roman" w:cstheme="minorHAnsi"/>
          <w:color w:val="222222"/>
        </w:rPr>
      </w:pPr>
      <w:r w:rsidRPr="00A51952">
        <w:rPr>
          <w:rFonts w:eastAsia="Times New Roman" w:cstheme="minorHAnsi"/>
          <w:b/>
          <w:bCs/>
          <w:color w:val="222222"/>
        </w:rPr>
        <w:t>Description:</w:t>
      </w:r>
      <w:r w:rsidRPr="00A51952">
        <w:rPr>
          <w:rFonts w:eastAsia="Times New Roman" w:cstheme="minorHAnsi"/>
          <w:color w:val="222222"/>
        </w:rPr>
        <w:t> </w:t>
      </w:r>
      <w:r w:rsidR="00CB20F0">
        <w:rPr>
          <w:rFonts w:eastAsia="Times New Roman" w:cstheme="minorHAnsi"/>
          <w:color w:val="222222"/>
        </w:rPr>
        <w:t xml:space="preserve">This seminar </w:t>
      </w:r>
      <w:r w:rsidR="003227E3">
        <w:rPr>
          <w:rFonts w:eastAsia="Times New Roman" w:cstheme="minorHAnsi"/>
          <w:color w:val="222222"/>
        </w:rPr>
        <w:t>answers the questions:</w:t>
      </w:r>
    </w:p>
    <w:p w14:paraId="4B2DB44C" w14:textId="77777777" w:rsidR="003227E3" w:rsidRPr="003227E3" w:rsidRDefault="00EC218F" w:rsidP="003227E3">
      <w:pPr>
        <w:pStyle w:val="ListParagraph"/>
        <w:numPr>
          <w:ilvl w:val="0"/>
          <w:numId w:val="17"/>
        </w:numPr>
        <w:shd w:val="clear" w:color="auto" w:fill="FFFFFF"/>
        <w:spacing w:after="120"/>
        <w:rPr>
          <w:rFonts w:eastAsia="Times New Roman" w:cstheme="minorHAnsi"/>
          <w:i/>
          <w:iCs/>
          <w:color w:val="222222"/>
        </w:rPr>
      </w:pPr>
      <w:r w:rsidRPr="003227E3">
        <w:rPr>
          <w:rFonts w:eastAsia="Times New Roman" w:cstheme="minorHAnsi"/>
          <w:i/>
          <w:iCs/>
          <w:color w:val="222222"/>
        </w:rPr>
        <w:t xml:space="preserve">“Why has there been so little progress in racial economic equity in the 57 years since the Civil Rights Act?” </w:t>
      </w:r>
    </w:p>
    <w:p w14:paraId="63E434B7" w14:textId="7C0AF388" w:rsidR="00EC218F" w:rsidRPr="003227E3" w:rsidRDefault="00EC218F" w:rsidP="003227E3">
      <w:pPr>
        <w:pStyle w:val="ListParagraph"/>
        <w:numPr>
          <w:ilvl w:val="0"/>
          <w:numId w:val="17"/>
        </w:numPr>
        <w:shd w:val="clear" w:color="auto" w:fill="FFFFFF"/>
        <w:spacing w:after="120"/>
        <w:rPr>
          <w:rFonts w:eastAsia="Times New Roman" w:cstheme="minorHAnsi"/>
          <w:i/>
          <w:iCs/>
          <w:color w:val="222222"/>
        </w:rPr>
      </w:pPr>
      <w:r w:rsidRPr="003227E3">
        <w:rPr>
          <w:rFonts w:eastAsia="Times New Roman" w:cstheme="minorHAnsi"/>
          <w:i/>
          <w:iCs/>
          <w:color w:val="222222"/>
        </w:rPr>
        <w:t xml:space="preserve">“Why do most Americans so vastly overestimate racial economic progress?” </w:t>
      </w:r>
    </w:p>
    <w:p w14:paraId="2453B77B" w14:textId="7D5BD80C" w:rsidR="00A51952" w:rsidRPr="00A51952" w:rsidRDefault="00EC218F" w:rsidP="00EC218F">
      <w:pPr>
        <w:shd w:val="clear" w:color="auto" w:fill="FFFFFF"/>
        <w:spacing w:after="120"/>
        <w:rPr>
          <w:rFonts w:eastAsia="Times New Roman" w:cstheme="minorHAnsi"/>
          <w:color w:val="222222"/>
        </w:rPr>
      </w:pPr>
      <w:r w:rsidRPr="00EC218F">
        <w:rPr>
          <w:rFonts w:eastAsia="Times New Roman" w:cstheme="minorHAnsi"/>
          <w:color w:val="222222"/>
        </w:rPr>
        <w:t xml:space="preserve">White resistance to racial progress—not just explicit white backlash but also covert resistance such as ‘opportunity hoarding’—has led to the </w:t>
      </w:r>
      <w:r w:rsidR="009E256F">
        <w:rPr>
          <w:rFonts w:eastAsia="Times New Roman" w:cstheme="minorHAnsi"/>
          <w:color w:val="222222"/>
        </w:rPr>
        <w:t xml:space="preserve">historical </w:t>
      </w:r>
      <w:r w:rsidRPr="00EC218F">
        <w:rPr>
          <w:rFonts w:eastAsia="Times New Roman" w:cstheme="minorHAnsi"/>
          <w:color w:val="222222"/>
        </w:rPr>
        <w:t xml:space="preserve">reproduction of </w:t>
      </w:r>
      <w:r w:rsidR="000D05D0">
        <w:rPr>
          <w:rFonts w:eastAsia="Times New Roman" w:cstheme="minorHAnsi"/>
          <w:color w:val="222222"/>
        </w:rPr>
        <w:t>racial disparities and segregation</w:t>
      </w:r>
      <w:r w:rsidRPr="00EC218F">
        <w:rPr>
          <w:rFonts w:eastAsia="Times New Roman" w:cstheme="minorHAnsi"/>
          <w:color w:val="222222"/>
        </w:rPr>
        <w:t xml:space="preserve"> in new forms, the stymying of initiatives to repair historical discrimination, and the development of greatly overestimated myths of racial progress. Throughout our history, outlawed forms of racial discrimination have repeatedly been reproduced in more legally and morally acceptable forms: ostensibly “race-neutral” policies that have racially disparate impact. These policies have racially disparate impacts because they are based on either geography or wealth, which are products of historical discrimination and thus act as proxies for race.</w:t>
      </w:r>
    </w:p>
    <w:p w14:paraId="0FE797C9" w14:textId="77777777" w:rsidR="009E256F" w:rsidRDefault="009E256F" w:rsidP="00A51952">
      <w:pPr>
        <w:shd w:val="clear" w:color="auto" w:fill="FFFFFF"/>
        <w:spacing w:after="120"/>
        <w:rPr>
          <w:rFonts w:eastAsia="Times New Roman" w:cstheme="minorHAnsi"/>
          <w:b/>
          <w:bCs/>
          <w:color w:val="222222"/>
          <w:sz w:val="32"/>
          <w:szCs w:val="32"/>
        </w:rPr>
      </w:pPr>
    </w:p>
    <w:p w14:paraId="7491198B" w14:textId="11EEC426" w:rsidR="00A51952" w:rsidRPr="00A51952" w:rsidRDefault="009E256F" w:rsidP="00A51952">
      <w:pPr>
        <w:shd w:val="clear" w:color="auto" w:fill="FFFFFF"/>
        <w:spacing w:after="120"/>
        <w:rPr>
          <w:rFonts w:eastAsia="Times New Roman" w:cstheme="minorHAnsi"/>
          <w:b/>
          <w:bCs/>
          <w:color w:val="222222"/>
          <w:sz w:val="32"/>
          <w:szCs w:val="32"/>
        </w:rPr>
      </w:pPr>
      <w:r>
        <w:rPr>
          <w:rFonts w:eastAsia="Times New Roman" w:cstheme="minorHAnsi"/>
          <w:b/>
          <w:bCs/>
          <w:color w:val="222222"/>
          <w:sz w:val="32"/>
          <w:szCs w:val="32"/>
        </w:rPr>
        <w:t>OUTLINE/</w:t>
      </w:r>
      <w:r w:rsidR="00A51952" w:rsidRPr="00A51952">
        <w:rPr>
          <w:rFonts w:eastAsia="Times New Roman" w:cstheme="minorHAnsi"/>
          <w:b/>
          <w:bCs/>
          <w:color w:val="222222"/>
          <w:sz w:val="32"/>
          <w:szCs w:val="32"/>
        </w:rPr>
        <w:t>NOTES:</w:t>
      </w:r>
    </w:p>
    <w:p w14:paraId="40E55592" w14:textId="77777777" w:rsidR="009E256F" w:rsidRDefault="009E256F" w:rsidP="009E256F">
      <w:pPr>
        <w:pStyle w:val="ListParagraph"/>
        <w:numPr>
          <w:ilvl w:val="0"/>
          <w:numId w:val="16"/>
        </w:numPr>
        <w:snapToGrid w:val="0"/>
        <w:spacing w:after="120"/>
        <w:ind w:left="450"/>
        <w:contextualSpacing w:val="0"/>
        <w:rPr>
          <w:rFonts w:cstheme="minorHAnsi"/>
          <w:sz w:val="22"/>
          <w:szCs w:val="22"/>
        </w:rPr>
      </w:pPr>
      <w:r>
        <w:rPr>
          <w:rFonts w:cstheme="minorHAnsi"/>
          <w:sz w:val="22"/>
          <w:szCs w:val="22"/>
        </w:rPr>
        <w:t xml:space="preserve">Introduction: </w:t>
      </w:r>
    </w:p>
    <w:p w14:paraId="391088D9" w14:textId="77777777" w:rsidR="009E256F" w:rsidRPr="004902F7" w:rsidRDefault="009E256F" w:rsidP="009E256F">
      <w:pPr>
        <w:pStyle w:val="ListParagraph"/>
        <w:numPr>
          <w:ilvl w:val="1"/>
          <w:numId w:val="16"/>
        </w:numPr>
        <w:snapToGrid w:val="0"/>
        <w:spacing w:after="120"/>
        <w:ind w:left="810"/>
        <w:contextualSpacing w:val="0"/>
        <w:rPr>
          <w:rFonts w:cstheme="minorHAnsi"/>
          <w:sz w:val="22"/>
          <w:szCs w:val="22"/>
        </w:rPr>
      </w:pPr>
      <w:r w:rsidRPr="004902F7">
        <w:rPr>
          <w:rFonts w:eastAsia="Times New Roman" w:cstheme="minorHAnsi"/>
          <w:i/>
          <w:iCs/>
          <w:color w:val="222222"/>
          <w:sz w:val="22"/>
          <w:szCs w:val="22"/>
        </w:rPr>
        <w:t xml:space="preserve">“Why has there been so little progress in racial economic equity in the 57 years since the Civil Rights Act?” </w:t>
      </w:r>
    </w:p>
    <w:p w14:paraId="4A5EB942" w14:textId="77777777" w:rsidR="009E256F" w:rsidRPr="004902F7" w:rsidRDefault="009E256F" w:rsidP="009E256F">
      <w:pPr>
        <w:pStyle w:val="ListParagraph"/>
        <w:numPr>
          <w:ilvl w:val="1"/>
          <w:numId w:val="16"/>
        </w:numPr>
        <w:snapToGrid w:val="0"/>
        <w:spacing w:after="120"/>
        <w:ind w:left="810"/>
        <w:contextualSpacing w:val="0"/>
        <w:rPr>
          <w:rFonts w:cstheme="minorHAnsi"/>
          <w:sz w:val="22"/>
          <w:szCs w:val="22"/>
        </w:rPr>
      </w:pPr>
      <w:r w:rsidRPr="004902F7">
        <w:rPr>
          <w:rFonts w:eastAsia="Times New Roman" w:cstheme="minorHAnsi"/>
          <w:i/>
          <w:iCs/>
          <w:color w:val="222222"/>
          <w:sz w:val="22"/>
          <w:szCs w:val="22"/>
        </w:rPr>
        <w:t xml:space="preserve">“Why do most Americans so vastly overestimate racial economic progress?” </w:t>
      </w:r>
    </w:p>
    <w:p w14:paraId="2EF5FD4F" w14:textId="2546AAF7" w:rsidR="009E256F" w:rsidRPr="00E956F8" w:rsidRDefault="009E256F" w:rsidP="009E256F">
      <w:pPr>
        <w:pStyle w:val="ListParagraph"/>
        <w:numPr>
          <w:ilvl w:val="0"/>
          <w:numId w:val="16"/>
        </w:numPr>
        <w:snapToGrid w:val="0"/>
        <w:spacing w:after="120"/>
        <w:ind w:left="450"/>
        <w:contextualSpacing w:val="0"/>
        <w:rPr>
          <w:rFonts w:cstheme="minorHAnsi"/>
          <w:sz w:val="22"/>
          <w:szCs w:val="22"/>
        </w:rPr>
      </w:pPr>
      <w:r w:rsidRPr="00E956F8">
        <w:rPr>
          <w:rFonts w:cstheme="minorHAnsi"/>
          <w:b/>
          <w:bCs/>
          <w:color w:val="C00000"/>
          <w:sz w:val="22"/>
          <w:szCs w:val="22"/>
        </w:rPr>
        <w:t xml:space="preserve">The civil rights </w:t>
      </w:r>
      <w:proofErr w:type="gramStart"/>
      <w:r w:rsidRPr="00E956F8">
        <w:rPr>
          <w:rFonts w:cstheme="minorHAnsi"/>
          <w:b/>
          <w:bCs/>
          <w:color w:val="C00000"/>
          <w:sz w:val="22"/>
          <w:szCs w:val="22"/>
        </w:rPr>
        <w:t>acts</w:t>
      </w:r>
      <w:proofErr w:type="gramEnd"/>
      <w:r w:rsidRPr="00E956F8">
        <w:rPr>
          <w:rFonts w:cstheme="minorHAnsi"/>
          <w:b/>
          <w:bCs/>
          <w:color w:val="C00000"/>
          <w:sz w:val="22"/>
          <w:szCs w:val="22"/>
        </w:rPr>
        <w:t xml:space="preserve"> only outlawed future discrimination; they did not repair the accumulated gains of past discrimination</w:t>
      </w:r>
      <w:r w:rsidR="00C2122C">
        <w:rPr>
          <w:rFonts w:cstheme="minorHAnsi"/>
          <w:b/>
          <w:bCs/>
          <w:color w:val="C00000"/>
          <w:sz w:val="22"/>
          <w:szCs w:val="22"/>
        </w:rPr>
        <w:t>, which continue to impact the present:</w:t>
      </w:r>
    </w:p>
    <w:p w14:paraId="2E037B7E" w14:textId="02CD5DB0" w:rsidR="009E256F" w:rsidRPr="00E956F8" w:rsidRDefault="00C2122C" w:rsidP="009E256F">
      <w:pPr>
        <w:pStyle w:val="ListParagraph"/>
        <w:numPr>
          <w:ilvl w:val="1"/>
          <w:numId w:val="12"/>
        </w:numPr>
        <w:snapToGrid w:val="0"/>
        <w:spacing w:after="120"/>
        <w:ind w:left="990"/>
        <w:contextualSpacing w:val="0"/>
        <w:rPr>
          <w:rFonts w:cstheme="minorHAnsi"/>
          <w:sz w:val="22"/>
          <w:szCs w:val="22"/>
        </w:rPr>
      </w:pPr>
      <w:r>
        <w:rPr>
          <w:rFonts w:cstheme="minorHAnsi"/>
          <w:sz w:val="22"/>
          <w:szCs w:val="22"/>
        </w:rPr>
        <w:t>The persistent impact of the historical r</w:t>
      </w:r>
      <w:r w:rsidR="009E256F" w:rsidRPr="00E956F8">
        <w:rPr>
          <w:rFonts w:cstheme="minorHAnsi"/>
          <w:sz w:val="22"/>
          <w:szCs w:val="22"/>
        </w:rPr>
        <w:t xml:space="preserve">acial wealth gap </w:t>
      </w:r>
    </w:p>
    <w:p w14:paraId="56A568AA" w14:textId="1B8FCD94" w:rsidR="009E256F" w:rsidRPr="00C2122C" w:rsidRDefault="00C2122C" w:rsidP="00C2122C">
      <w:pPr>
        <w:pStyle w:val="ListParagraph"/>
        <w:numPr>
          <w:ilvl w:val="1"/>
          <w:numId w:val="12"/>
        </w:numPr>
        <w:snapToGrid w:val="0"/>
        <w:spacing w:after="120"/>
        <w:ind w:left="990"/>
        <w:contextualSpacing w:val="0"/>
        <w:rPr>
          <w:rFonts w:cstheme="minorHAnsi"/>
          <w:sz w:val="22"/>
          <w:szCs w:val="22"/>
        </w:rPr>
      </w:pPr>
      <w:r>
        <w:rPr>
          <w:rFonts w:cstheme="minorHAnsi"/>
          <w:sz w:val="22"/>
          <w:szCs w:val="22"/>
        </w:rPr>
        <w:t>The persistent i</w:t>
      </w:r>
      <w:r w:rsidRPr="00C2122C">
        <w:rPr>
          <w:rFonts w:cstheme="minorHAnsi"/>
          <w:sz w:val="22"/>
          <w:szCs w:val="22"/>
        </w:rPr>
        <w:t xml:space="preserve">mpact of </w:t>
      </w:r>
      <w:r>
        <w:rPr>
          <w:rFonts w:cstheme="minorHAnsi"/>
          <w:sz w:val="22"/>
          <w:szCs w:val="22"/>
        </w:rPr>
        <w:t>historical r</w:t>
      </w:r>
      <w:r w:rsidR="009E256F" w:rsidRPr="00C2122C">
        <w:rPr>
          <w:rFonts w:cstheme="minorHAnsi"/>
          <w:sz w:val="22"/>
          <w:szCs w:val="22"/>
        </w:rPr>
        <w:t>acial segregation (</w:t>
      </w:r>
      <w:r w:rsidRPr="00C2122C">
        <w:rPr>
          <w:rFonts w:cstheme="minorHAnsi"/>
          <w:sz w:val="22"/>
          <w:szCs w:val="22"/>
        </w:rPr>
        <w:t xml:space="preserve">the </w:t>
      </w:r>
      <w:r w:rsidRPr="00C2122C">
        <w:rPr>
          <w:rFonts w:cstheme="minorHAnsi"/>
          <w:i/>
          <w:iCs/>
          <w:sz w:val="22"/>
          <w:szCs w:val="22"/>
        </w:rPr>
        <w:t>“</w:t>
      </w:r>
      <w:r w:rsidR="009E256F" w:rsidRPr="00C2122C">
        <w:rPr>
          <w:rFonts w:cstheme="minorHAnsi"/>
          <w:i/>
          <w:iCs/>
          <w:sz w:val="22"/>
          <w:szCs w:val="22"/>
        </w:rPr>
        <w:t>geography of opportunity</w:t>
      </w:r>
      <w:r w:rsidRPr="00C2122C">
        <w:rPr>
          <w:rFonts w:cstheme="minorHAnsi"/>
          <w:i/>
          <w:iCs/>
          <w:sz w:val="22"/>
          <w:szCs w:val="22"/>
        </w:rPr>
        <w:t>”</w:t>
      </w:r>
      <w:r w:rsidR="009E256F" w:rsidRPr="00C2122C">
        <w:rPr>
          <w:rFonts w:cstheme="minorHAnsi"/>
          <w:sz w:val="22"/>
          <w:szCs w:val="22"/>
        </w:rPr>
        <w:t>)</w:t>
      </w:r>
    </w:p>
    <w:p w14:paraId="22AD1E12" w14:textId="080485DD" w:rsidR="009E256F" w:rsidRPr="00091B7B" w:rsidRDefault="009E256F" w:rsidP="009E256F">
      <w:pPr>
        <w:pStyle w:val="ListParagraph"/>
        <w:numPr>
          <w:ilvl w:val="0"/>
          <w:numId w:val="16"/>
        </w:numPr>
        <w:snapToGrid w:val="0"/>
        <w:spacing w:after="120"/>
        <w:ind w:left="450"/>
        <w:contextualSpacing w:val="0"/>
        <w:rPr>
          <w:rFonts w:cstheme="minorHAnsi"/>
          <w:sz w:val="22"/>
          <w:szCs w:val="22"/>
        </w:rPr>
      </w:pPr>
      <w:r>
        <w:rPr>
          <w:rFonts w:cstheme="minorHAnsi"/>
          <w:b/>
          <w:bCs/>
          <w:color w:val="C00000"/>
          <w:sz w:val="22"/>
          <w:szCs w:val="22"/>
        </w:rPr>
        <w:t>Racial discrimination and segregation were reproduced</w:t>
      </w:r>
      <w:r w:rsidRPr="00F9168F">
        <w:rPr>
          <w:rFonts w:cstheme="minorHAnsi"/>
          <w:b/>
          <w:bCs/>
          <w:color w:val="C00000"/>
          <w:sz w:val="22"/>
          <w:szCs w:val="22"/>
        </w:rPr>
        <w:t xml:space="preserve"> in race-neutral forms </w:t>
      </w:r>
      <w:r w:rsidRPr="00E956F8">
        <w:rPr>
          <w:rFonts w:cstheme="minorHAnsi"/>
          <w:b/>
          <w:bCs/>
          <w:i/>
          <w:iCs/>
          <w:color w:val="C00000"/>
          <w:sz w:val="22"/>
          <w:szCs w:val="22"/>
        </w:rPr>
        <w:t>(“colorblind racism”</w:t>
      </w:r>
      <w:r>
        <w:rPr>
          <w:rFonts w:cstheme="minorHAnsi"/>
          <w:b/>
          <w:bCs/>
          <w:color w:val="C00000"/>
          <w:sz w:val="22"/>
          <w:szCs w:val="22"/>
        </w:rPr>
        <w:t xml:space="preserve"> or </w:t>
      </w:r>
      <w:r w:rsidRPr="00E956F8">
        <w:rPr>
          <w:rFonts w:cstheme="minorHAnsi"/>
          <w:b/>
          <w:bCs/>
          <w:i/>
          <w:iCs/>
          <w:color w:val="C00000"/>
          <w:sz w:val="22"/>
          <w:szCs w:val="22"/>
        </w:rPr>
        <w:t>“racism without racists”</w:t>
      </w:r>
      <w:r>
        <w:rPr>
          <w:rFonts w:cstheme="minorHAnsi"/>
          <w:b/>
          <w:bCs/>
          <w:color w:val="C00000"/>
          <w:sz w:val="22"/>
          <w:szCs w:val="22"/>
        </w:rPr>
        <w:t>)</w:t>
      </w:r>
      <w:r w:rsidR="00C2122C">
        <w:rPr>
          <w:rFonts w:cstheme="minorHAnsi"/>
          <w:b/>
          <w:bCs/>
          <w:color w:val="C00000"/>
          <w:sz w:val="22"/>
          <w:szCs w:val="22"/>
        </w:rPr>
        <w:t>,</w:t>
      </w:r>
      <w:r>
        <w:rPr>
          <w:rFonts w:cstheme="minorHAnsi"/>
          <w:b/>
          <w:bCs/>
          <w:color w:val="C00000"/>
          <w:sz w:val="22"/>
          <w:szCs w:val="22"/>
        </w:rPr>
        <w:t xml:space="preserve"> with </w:t>
      </w:r>
      <w:r w:rsidRPr="00F9168F">
        <w:rPr>
          <w:rFonts w:cstheme="minorHAnsi"/>
          <w:b/>
          <w:bCs/>
          <w:color w:val="C00000"/>
          <w:sz w:val="22"/>
          <w:szCs w:val="22"/>
        </w:rPr>
        <w:t xml:space="preserve">wealth </w:t>
      </w:r>
      <w:r>
        <w:rPr>
          <w:rFonts w:cstheme="minorHAnsi"/>
          <w:b/>
          <w:bCs/>
          <w:color w:val="C00000"/>
          <w:sz w:val="22"/>
          <w:szCs w:val="22"/>
        </w:rPr>
        <w:t>and</w:t>
      </w:r>
      <w:r w:rsidRPr="00F9168F">
        <w:rPr>
          <w:rFonts w:cstheme="minorHAnsi"/>
          <w:b/>
          <w:bCs/>
          <w:color w:val="C00000"/>
          <w:sz w:val="22"/>
          <w:szCs w:val="22"/>
        </w:rPr>
        <w:t xml:space="preserve"> geography </w:t>
      </w:r>
      <w:r w:rsidR="00C2122C">
        <w:rPr>
          <w:rFonts w:cstheme="minorHAnsi"/>
          <w:b/>
          <w:bCs/>
          <w:color w:val="C00000"/>
          <w:sz w:val="22"/>
          <w:szCs w:val="22"/>
        </w:rPr>
        <w:t xml:space="preserve">acting </w:t>
      </w:r>
      <w:r w:rsidRPr="00F9168F">
        <w:rPr>
          <w:rFonts w:cstheme="minorHAnsi"/>
          <w:b/>
          <w:bCs/>
          <w:color w:val="C00000"/>
          <w:sz w:val="22"/>
          <w:szCs w:val="22"/>
        </w:rPr>
        <w:t>a</w:t>
      </w:r>
      <w:r>
        <w:rPr>
          <w:rFonts w:cstheme="minorHAnsi"/>
          <w:b/>
          <w:bCs/>
          <w:color w:val="C00000"/>
          <w:sz w:val="22"/>
          <w:szCs w:val="22"/>
        </w:rPr>
        <w:t>s</w:t>
      </w:r>
      <w:r w:rsidRPr="00F9168F">
        <w:rPr>
          <w:rFonts w:cstheme="minorHAnsi"/>
          <w:b/>
          <w:bCs/>
          <w:color w:val="C00000"/>
          <w:sz w:val="22"/>
          <w:szCs w:val="22"/>
        </w:rPr>
        <w:t xml:space="preserve"> proxies</w:t>
      </w:r>
    </w:p>
    <w:p w14:paraId="666769FC" w14:textId="77777777" w:rsidR="009E256F"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Slavery was reproduced with contract leasing and debt peonage.</w:t>
      </w:r>
    </w:p>
    <w:p w14:paraId="2859D365" w14:textId="77777777" w:rsidR="009E256F"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Segregated neighborhoods were reproduced with exclusionary zoning, etc.</w:t>
      </w:r>
    </w:p>
    <w:p w14:paraId="190FA448" w14:textId="77777777" w:rsidR="009E256F"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Segregated schools were reproduced with neighborhood schools, private schools, selective schools, school district secessions, school redistricting, etc.</w:t>
      </w:r>
    </w:p>
    <w:p w14:paraId="081E28CA" w14:textId="77777777" w:rsidR="009E256F"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Voting restrictions were reproduced with felony disenfranchisement, redistricting, photo ID laws, voter roll purges, etc.</w:t>
      </w:r>
    </w:p>
    <w:p w14:paraId="080F7D91" w14:textId="77777777" w:rsidR="009E256F" w:rsidRPr="00091B7B"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Racial disparities in the criminal justice system were reproduced with the war on drugs, etc.</w:t>
      </w:r>
    </w:p>
    <w:p w14:paraId="5550CF48" w14:textId="239084B5" w:rsidR="009E256F" w:rsidRPr="008903AA" w:rsidRDefault="009E256F" w:rsidP="009E256F">
      <w:pPr>
        <w:pStyle w:val="ListParagraph"/>
        <w:numPr>
          <w:ilvl w:val="0"/>
          <w:numId w:val="16"/>
        </w:numPr>
        <w:snapToGrid w:val="0"/>
        <w:spacing w:after="120"/>
        <w:ind w:left="450"/>
        <w:contextualSpacing w:val="0"/>
        <w:rPr>
          <w:rFonts w:cstheme="minorHAnsi"/>
          <w:sz w:val="22"/>
          <w:szCs w:val="22"/>
        </w:rPr>
      </w:pPr>
      <w:r>
        <w:rPr>
          <w:rFonts w:cstheme="minorHAnsi"/>
          <w:b/>
          <w:bCs/>
          <w:color w:val="C00000"/>
          <w:sz w:val="22"/>
          <w:szCs w:val="22"/>
        </w:rPr>
        <w:lastRenderedPageBreak/>
        <w:t>POLICY LEVEL: The perversion of</w:t>
      </w:r>
      <w:r w:rsidRPr="008168B8">
        <w:rPr>
          <w:rFonts w:cstheme="minorHAnsi"/>
          <w:b/>
          <w:bCs/>
          <w:color w:val="C00000"/>
          <w:sz w:val="22"/>
          <w:szCs w:val="22"/>
        </w:rPr>
        <w:t xml:space="preserve"> </w:t>
      </w:r>
      <w:r>
        <w:rPr>
          <w:rFonts w:cstheme="minorHAnsi"/>
          <w:b/>
          <w:bCs/>
          <w:color w:val="C00000"/>
          <w:sz w:val="22"/>
          <w:szCs w:val="22"/>
        </w:rPr>
        <w:t>“</w:t>
      </w:r>
      <w:r>
        <w:rPr>
          <w:rFonts w:cstheme="minorHAnsi"/>
          <w:b/>
          <w:bCs/>
          <w:color w:val="C00000"/>
          <w:sz w:val="22"/>
          <w:szCs w:val="22"/>
          <w:u w:val="single"/>
        </w:rPr>
        <w:t>c</w:t>
      </w:r>
      <w:r w:rsidRPr="00F9168F">
        <w:rPr>
          <w:rFonts w:cstheme="minorHAnsi"/>
          <w:b/>
          <w:bCs/>
          <w:color w:val="C00000"/>
          <w:sz w:val="22"/>
          <w:szCs w:val="22"/>
          <w:u w:val="single"/>
        </w:rPr>
        <w:t>olorblindness</w:t>
      </w:r>
      <w:r>
        <w:rPr>
          <w:rFonts w:cstheme="minorHAnsi"/>
          <w:b/>
          <w:bCs/>
          <w:color w:val="C00000"/>
          <w:sz w:val="22"/>
          <w:szCs w:val="22"/>
        </w:rPr>
        <w:t xml:space="preserve">” led to </w:t>
      </w:r>
      <w:r w:rsidRPr="008168B8">
        <w:rPr>
          <w:rFonts w:cstheme="minorHAnsi"/>
          <w:b/>
          <w:bCs/>
          <w:color w:val="C00000"/>
          <w:sz w:val="22"/>
          <w:szCs w:val="22"/>
        </w:rPr>
        <w:t xml:space="preserve">civil rights laws </w:t>
      </w:r>
      <w:r>
        <w:rPr>
          <w:rFonts w:cstheme="minorHAnsi"/>
          <w:b/>
          <w:bCs/>
          <w:color w:val="C00000"/>
          <w:sz w:val="22"/>
          <w:szCs w:val="22"/>
        </w:rPr>
        <w:t>being interpreted as only prohibiting</w:t>
      </w:r>
      <w:r w:rsidRPr="008168B8">
        <w:rPr>
          <w:rFonts w:cstheme="minorHAnsi"/>
          <w:b/>
          <w:bCs/>
          <w:color w:val="C00000"/>
          <w:sz w:val="22"/>
          <w:szCs w:val="22"/>
        </w:rPr>
        <w:t xml:space="preserve"> intentional </w:t>
      </w:r>
      <w:r>
        <w:rPr>
          <w:rFonts w:cstheme="minorHAnsi"/>
          <w:b/>
          <w:bCs/>
          <w:color w:val="C00000"/>
          <w:sz w:val="22"/>
          <w:szCs w:val="22"/>
        </w:rPr>
        <w:t>racial discrimination</w:t>
      </w:r>
      <w:r w:rsidRPr="008168B8">
        <w:rPr>
          <w:rFonts w:cstheme="minorHAnsi"/>
          <w:b/>
          <w:bCs/>
          <w:color w:val="C00000"/>
          <w:sz w:val="22"/>
          <w:szCs w:val="22"/>
        </w:rPr>
        <w:t xml:space="preserve"> </w:t>
      </w:r>
      <w:r w:rsidRPr="008168B8">
        <w:rPr>
          <w:rFonts w:cstheme="minorHAnsi"/>
          <w:b/>
          <w:bCs/>
          <w:i/>
          <w:iCs/>
          <w:color w:val="C00000"/>
          <w:sz w:val="22"/>
          <w:szCs w:val="22"/>
        </w:rPr>
        <w:t>(</w:t>
      </w:r>
      <w:r w:rsidRPr="00946AFB">
        <w:rPr>
          <w:rFonts w:cstheme="minorHAnsi"/>
          <w:b/>
          <w:bCs/>
          <w:i/>
          <w:iCs/>
          <w:color w:val="C00000"/>
          <w:sz w:val="22"/>
          <w:szCs w:val="22"/>
        </w:rPr>
        <w:t>“disparate treatment”</w:t>
      </w:r>
      <w:r>
        <w:rPr>
          <w:rFonts w:cstheme="minorHAnsi"/>
          <w:b/>
          <w:bCs/>
          <w:color w:val="C00000"/>
          <w:sz w:val="22"/>
          <w:szCs w:val="22"/>
        </w:rPr>
        <w:t xml:space="preserve"> or </w:t>
      </w:r>
      <w:r w:rsidRPr="00946AFB">
        <w:rPr>
          <w:rFonts w:cstheme="minorHAnsi"/>
          <w:b/>
          <w:bCs/>
          <w:i/>
          <w:iCs/>
          <w:color w:val="C00000"/>
          <w:sz w:val="22"/>
          <w:szCs w:val="22"/>
        </w:rPr>
        <w:t>“intention to discriminate”</w:t>
      </w:r>
      <w:r w:rsidRPr="008168B8">
        <w:rPr>
          <w:rFonts w:cstheme="minorHAnsi"/>
          <w:b/>
          <w:bCs/>
          <w:color w:val="C00000"/>
          <w:sz w:val="22"/>
          <w:szCs w:val="22"/>
        </w:rPr>
        <w:t>)—</w:t>
      </w:r>
      <w:r>
        <w:rPr>
          <w:rFonts w:cstheme="minorHAnsi"/>
          <w:b/>
          <w:bCs/>
          <w:color w:val="C00000"/>
          <w:sz w:val="22"/>
          <w:szCs w:val="22"/>
        </w:rPr>
        <w:t xml:space="preserve">and </w:t>
      </w:r>
      <w:r w:rsidRPr="008168B8">
        <w:rPr>
          <w:rFonts w:cstheme="minorHAnsi"/>
          <w:b/>
          <w:bCs/>
          <w:color w:val="C00000"/>
          <w:sz w:val="22"/>
          <w:szCs w:val="22"/>
        </w:rPr>
        <w:t xml:space="preserve">not segregation or </w:t>
      </w:r>
      <w:r>
        <w:rPr>
          <w:rFonts w:cstheme="minorHAnsi"/>
          <w:b/>
          <w:bCs/>
          <w:color w:val="C00000"/>
          <w:sz w:val="22"/>
          <w:szCs w:val="22"/>
        </w:rPr>
        <w:t>racial</w:t>
      </w:r>
      <w:r w:rsidR="00C2122C">
        <w:rPr>
          <w:rFonts w:cstheme="minorHAnsi"/>
          <w:b/>
          <w:bCs/>
          <w:color w:val="C00000"/>
          <w:sz w:val="22"/>
          <w:szCs w:val="22"/>
        </w:rPr>
        <w:t>ly</w:t>
      </w:r>
      <w:r>
        <w:rPr>
          <w:rFonts w:cstheme="minorHAnsi"/>
          <w:b/>
          <w:bCs/>
          <w:color w:val="C00000"/>
          <w:sz w:val="22"/>
          <w:szCs w:val="22"/>
        </w:rPr>
        <w:t xml:space="preserve"> disparate outcomes</w:t>
      </w:r>
      <w:r w:rsidRPr="008168B8">
        <w:rPr>
          <w:rFonts w:cstheme="minorHAnsi"/>
          <w:b/>
          <w:bCs/>
          <w:color w:val="C00000"/>
          <w:sz w:val="22"/>
          <w:szCs w:val="22"/>
        </w:rPr>
        <w:t xml:space="preserve"> themselves </w:t>
      </w:r>
      <w:r w:rsidRPr="008168B8">
        <w:rPr>
          <w:rFonts w:cstheme="minorHAnsi"/>
          <w:b/>
          <w:bCs/>
          <w:i/>
          <w:iCs/>
          <w:color w:val="C00000"/>
          <w:sz w:val="22"/>
          <w:szCs w:val="22"/>
        </w:rPr>
        <w:t>(</w:t>
      </w:r>
      <w:r w:rsidRPr="00946AFB">
        <w:rPr>
          <w:rFonts w:cstheme="minorHAnsi"/>
          <w:b/>
          <w:bCs/>
          <w:i/>
          <w:iCs/>
          <w:color w:val="C00000"/>
          <w:sz w:val="22"/>
          <w:szCs w:val="22"/>
        </w:rPr>
        <w:t>“disparate impact”</w:t>
      </w:r>
      <w:r w:rsidRPr="008168B8">
        <w:rPr>
          <w:rFonts w:cstheme="minorHAnsi"/>
          <w:b/>
          <w:bCs/>
          <w:color w:val="C00000"/>
          <w:sz w:val="22"/>
          <w:szCs w:val="22"/>
        </w:rPr>
        <w:t>)</w:t>
      </w:r>
      <w:r>
        <w:rPr>
          <w:rFonts w:cstheme="minorHAnsi"/>
          <w:b/>
          <w:bCs/>
          <w:color w:val="C00000"/>
          <w:sz w:val="22"/>
          <w:szCs w:val="22"/>
        </w:rPr>
        <w:t xml:space="preserve">. This </w:t>
      </w:r>
      <w:proofErr w:type="gramStart"/>
      <w:r>
        <w:rPr>
          <w:rFonts w:cstheme="minorHAnsi"/>
          <w:b/>
          <w:bCs/>
          <w:color w:val="C00000"/>
          <w:sz w:val="22"/>
          <w:szCs w:val="22"/>
        </w:rPr>
        <w:t>lead</w:t>
      </w:r>
      <w:proofErr w:type="gramEnd"/>
      <w:r>
        <w:rPr>
          <w:rFonts w:cstheme="minorHAnsi"/>
          <w:b/>
          <w:bCs/>
          <w:color w:val="C00000"/>
          <w:sz w:val="22"/>
          <w:szCs w:val="22"/>
        </w:rPr>
        <w:t xml:space="preserve"> to:</w:t>
      </w:r>
    </w:p>
    <w:p w14:paraId="182CF26C" w14:textId="286D6D85" w:rsidR="009E256F" w:rsidRPr="004420B4" w:rsidRDefault="00C2122C"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Rollback</w:t>
      </w:r>
      <w:r w:rsidR="009E256F">
        <w:rPr>
          <w:rFonts w:cstheme="minorHAnsi"/>
          <w:color w:val="000000" w:themeColor="text1"/>
          <w:sz w:val="22"/>
          <w:szCs w:val="22"/>
        </w:rPr>
        <w:t xml:space="preserve"> of</w:t>
      </w:r>
      <w:r w:rsidR="009E256F" w:rsidRPr="004420B4">
        <w:rPr>
          <w:rFonts w:cstheme="minorHAnsi"/>
          <w:color w:val="000000" w:themeColor="text1"/>
          <w:sz w:val="22"/>
          <w:szCs w:val="22"/>
        </w:rPr>
        <w:t xml:space="preserve"> affirmative action</w:t>
      </w:r>
      <w:r w:rsidR="009E256F">
        <w:rPr>
          <w:rFonts w:cstheme="minorHAnsi"/>
          <w:color w:val="000000" w:themeColor="text1"/>
          <w:sz w:val="22"/>
          <w:szCs w:val="22"/>
        </w:rPr>
        <w:t xml:space="preserve"> and race-conscious efforts to correct racial disparities</w:t>
      </w:r>
    </w:p>
    <w:p w14:paraId="0F5CD6FB" w14:textId="77777777" w:rsidR="009E256F"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C</w:t>
      </w:r>
      <w:r w:rsidRPr="004420B4">
        <w:rPr>
          <w:rFonts w:cstheme="minorHAnsi"/>
          <w:color w:val="000000" w:themeColor="text1"/>
          <w:sz w:val="22"/>
          <w:szCs w:val="22"/>
        </w:rPr>
        <w:t xml:space="preserve">ivil rights acts used </w:t>
      </w:r>
      <w:r>
        <w:rPr>
          <w:rFonts w:cstheme="minorHAnsi"/>
          <w:color w:val="000000" w:themeColor="text1"/>
          <w:sz w:val="22"/>
          <w:szCs w:val="22"/>
        </w:rPr>
        <w:t xml:space="preserve">more often </w:t>
      </w:r>
      <w:r w:rsidRPr="004420B4">
        <w:rPr>
          <w:rFonts w:cstheme="minorHAnsi"/>
          <w:color w:val="000000" w:themeColor="text1"/>
          <w:sz w:val="22"/>
          <w:szCs w:val="22"/>
        </w:rPr>
        <w:t>to protect whites from “reverse racism”</w:t>
      </w:r>
    </w:p>
    <w:p w14:paraId="77B00211" w14:textId="54D34326" w:rsidR="009E256F" w:rsidRPr="00EF07EA" w:rsidRDefault="009E256F" w:rsidP="009E256F">
      <w:pPr>
        <w:pStyle w:val="ListParagraph"/>
        <w:numPr>
          <w:ilvl w:val="1"/>
          <w:numId w:val="16"/>
        </w:numPr>
        <w:snapToGrid w:val="0"/>
        <w:spacing w:after="120"/>
        <w:ind w:left="990"/>
        <w:contextualSpacing w:val="0"/>
        <w:rPr>
          <w:rFonts w:cstheme="minorHAnsi"/>
          <w:sz w:val="22"/>
          <w:szCs w:val="22"/>
        </w:rPr>
      </w:pPr>
      <w:r>
        <w:rPr>
          <w:rFonts w:cstheme="minorHAnsi"/>
          <w:sz w:val="22"/>
          <w:szCs w:val="22"/>
        </w:rPr>
        <w:t>R</w:t>
      </w:r>
      <w:r w:rsidRPr="00A95E5A">
        <w:rPr>
          <w:rFonts w:cstheme="minorHAnsi"/>
          <w:sz w:val="22"/>
          <w:szCs w:val="22"/>
        </w:rPr>
        <w:t>oll</w:t>
      </w:r>
      <w:r w:rsidR="00C2122C">
        <w:rPr>
          <w:rFonts w:cstheme="minorHAnsi"/>
          <w:sz w:val="22"/>
          <w:szCs w:val="22"/>
        </w:rPr>
        <w:t>back</w:t>
      </w:r>
      <w:r w:rsidRPr="00A95E5A">
        <w:rPr>
          <w:rFonts w:cstheme="minorHAnsi"/>
          <w:sz w:val="22"/>
          <w:szCs w:val="22"/>
        </w:rPr>
        <w:t xml:space="preserve"> of civil rights protections: </w:t>
      </w:r>
      <w:r>
        <w:rPr>
          <w:rFonts w:cstheme="minorHAnsi"/>
          <w:sz w:val="22"/>
          <w:szCs w:val="22"/>
        </w:rPr>
        <w:t>release of schools from</w:t>
      </w:r>
      <w:r w:rsidRPr="00A95E5A">
        <w:rPr>
          <w:rFonts w:cstheme="minorHAnsi"/>
          <w:sz w:val="22"/>
          <w:szCs w:val="22"/>
        </w:rPr>
        <w:t xml:space="preserve"> federal desegregation orders</w:t>
      </w:r>
      <w:r>
        <w:rPr>
          <w:rFonts w:cstheme="minorHAnsi"/>
          <w:sz w:val="22"/>
          <w:szCs w:val="22"/>
        </w:rPr>
        <w:t xml:space="preserve"> (early 1990s), gutting of Section 5 of the Voting Rights Act (2013)</w:t>
      </w:r>
      <w:r w:rsidRPr="00A95E5A">
        <w:rPr>
          <w:rFonts w:cstheme="minorHAnsi"/>
          <w:sz w:val="22"/>
          <w:szCs w:val="22"/>
        </w:rPr>
        <w:t xml:space="preserve">, </w:t>
      </w:r>
      <w:r>
        <w:rPr>
          <w:rFonts w:cstheme="minorHAnsi"/>
          <w:sz w:val="22"/>
          <w:szCs w:val="22"/>
        </w:rPr>
        <w:t xml:space="preserve">and </w:t>
      </w:r>
      <w:r w:rsidR="00C2122C">
        <w:rPr>
          <w:rFonts w:cstheme="minorHAnsi"/>
          <w:sz w:val="22"/>
          <w:szCs w:val="22"/>
        </w:rPr>
        <w:t>rollback</w:t>
      </w:r>
      <w:r>
        <w:rPr>
          <w:rFonts w:cstheme="minorHAnsi"/>
          <w:sz w:val="22"/>
          <w:szCs w:val="22"/>
        </w:rPr>
        <w:t xml:space="preserve"> of civil rights protections in K-12 public schools and in housing.</w:t>
      </w:r>
    </w:p>
    <w:p w14:paraId="364C50CB" w14:textId="77777777" w:rsidR="009E256F" w:rsidRDefault="009E256F" w:rsidP="009E256F">
      <w:pPr>
        <w:pStyle w:val="ListParagraph"/>
        <w:numPr>
          <w:ilvl w:val="0"/>
          <w:numId w:val="16"/>
        </w:numPr>
        <w:snapToGrid w:val="0"/>
        <w:spacing w:after="120"/>
        <w:ind w:left="450"/>
        <w:contextualSpacing w:val="0"/>
        <w:rPr>
          <w:rFonts w:cstheme="minorHAnsi"/>
          <w:b/>
          <w:bCs/>
          <w:color w:val="C00000"/>
          <w:sz w:val="22"/>
          <w:szCs w:val="22"/>
        </w:rPr>
      </w:pPr>
      <w:r w:rsidRPr="00CB20F0">
        <w:rPr>
          <w:rFonts w:cstheme="minorHAnsi"/>
          <w:b/>
          <w:bCs/>
          <w:color w:val="C00000"/>
          <w:sz w:val="22"/>
          <w:szCs w:val="22"/>
        </w:rPr>
        <w:t xml:space="preserve">INDIVIDUAL LEVEL: </w:t>
      </w:r>
      <w:r>
        <w:rPr>
          <w:rFonts w:cstheme="minorHAnsi"/>
          <w:b/>
          <w:bCs/>
          <w:color w:val="C00000"/>
          <w:sz w:val="22"/>
          <w:szCs w:val="22"/>
        </w:rPr>
        <w:t>Economic and social-status incentives lead people who benefit from systems of inequity to:</w:t>
      </w:r>
    </w:p>
    <w:p w14:paraId="28C45716" w14:textId="393514D8" w:rsidR="009E256F"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Pr>
          <w:rFonts w:cstheme="minorHAnsi"/>
          <w:color w:val="000000" w:themeColor="text1"/>
          <w:sz w:val="22"/>
          <w:szCs w:val="22"/>
        </w:rPr>
        <w:t>S</w:t>
      </w:r>
      <w:r w:rsidRPr="00362F9B">
        <w:rPr>
          <w:rFonts w:cstheme="minorHAnsi"/>
          <w:color w:val="000000" w:themeColor="text1"/>
          <w:sz w:val="22"/>
          <w:szCs w:val="22"/>
        </w:rPr>
        <w:t>upport policies that reinforce these systems</w:t>
      </w:r>
      <w:r w:rsidR="009011A1">
        <w:rPr>
          <w:rFonts w:cstheme="minorHAnsi"/>
          <w:color w:val="000000" w:themeColor="text1"/>
          <w:sz w:val="22"/>
          <w:szCs w:val="22"/>
        </w:rPr>
        <w:t>,</w:t>
      </w:r>
      <w:r w:rsidRPr="00362F9B">
        <w:rPr>
          <w:rFonts w:cstheme="minorHAnsi"/>
          <w:color w:val="000000" w:themeColor="text1"/>
          <w:sz w:val="22"/>
          <w:szCs w:val="22"/>
        </w:rPr>
        <w:t xml:space="preserve"> and to engage in individual behavior that reinforces these systems </w:t>
      </w:r>
      <w:r w:rsidRPr="00C2122C">
        <w:rPr>
          <w:rFonts w:cstheme="minorHAnsi"/>
          <w:i/>
          <w:iCs/>
          <w:color w:val="000000" w:themeColor="text1"/>
          <w:sz w:val="22"/>
          <w:szCs w:val="22"/>
        </w:rPr>
        <w:t>(“opportunity hoarding”</w:t>
      </w:r>
      <w:r w:rsidRPr="00362F9B">
        <w:rPr>
          <w:rFonts w:cstheme="minorHAnsi"/>
          <w:color w:val="000000" w:themeColor="text1"/>
          <w:sz w:val="22"/>
          <w:szCs w:val="22"/>
        </w:rPr>
        <w:t xml:space="preserve">). </w:t>
      </w:r>
    </w:p>
    <w:p w14:paraId="0F4DAA95" w14:textId="77777777" w:rsidR="009E256F" w:rsidRPr="00362F9B" w:rsidRDefault="009E256F" w:rsidP="009E256F">
      <w:pPr>
        <w:pStyle w:val="ListParagraph"/>
        <w:numPr>
          <w:ilvl w:val="1"/>
          <w:numId w:val="16"/>
        </w:numPr>
        <w:snapToGrid w:val="0"/>
        <w:spacing w:after="120"/>
        <w:ind w:left="990"/>
        <w:contextualSpacing w:val="0"/>
        <w:rPr>
          <w:rFonts w:cstheme="minorHAnsi"/>
          <w:color w:val="000000" w:themeColor="text1"/>
          <w:sz w:val="22"/>
          <w:szCs w:val="22"/>
        </w:rPr>
      </w:pPr>
      <w:r w:rsidRPr="00362F9B">
        <w:rPr>
          <w:rFonts w:cstheme="minorHAnsi"/>
          <w:color w:val="000000" w:themeColor="text1"/>
          <w:sz w:val="22"/>
          <w:szCs w:val="22"/>
        </w:rPr>
        <w:t xml:space="preserve">This is often true even when they support racial and economic equity in principle (the principle-policy gap and principle-practice gap). </w:t>
      </w:r>
    </w:p>
    <w:p w14:paraId="3195C376" w14:textId="4CD8FEC9" w:rsidR="009E256F" w:rsidRPr="009F3D03" w:rsidRDefault="009E256F" w:rsidP="009E256F">
      <w:pPr>
        <w:pStyle w:val="ListParagraph"/>
        <w:numPr>
          <w:ilvl w:val="0"/>
          <w:numId w:val="16"/>
        </w:numPr>
        <w:snapToGrid w:val="0"/>
        <w:spacing w:after="120"/>
        <w:ind w:left="450"/>
        <w:contextualSpacing w:val="0"/>
        <w:rPr>
          <w:rFonts w:cstheme="minorHAnsi"/>
          <w:b/>
          <w:bCs/>
          <w:color w:val="C00000"/>
          <w:sz w:val="22"/>
          <w:szCs w:val="22"/>
        </w:rPr>
      </w:pPr>
      <w:r>
        <w:rPr>
          <w:rFonts w:cstheme="minorHAnsi"/>
          <w:b/>
          <w:bCs/>
          <w:color w:val="C00000"/>
          <w:sz w:val="22"/>
          <w:szCs w:val="22"/>
        </w:rPr>
        <w:t xml:space="preserve">Politico-cultural narratives and myths </w:t>
      </w:r>
      <w:r w:rsidR="008979DB">
        <w:rPr>
          <w:rFonts w:cstheme="minorHAnsi"/>
          <w:b/>
          <w:bCs/>
          <w:color w:val="C00000"/>
          <w:sz w:val="22"/>
          <w:szCs w:val="22"/>
        </w:rPr>
        <w:t>rationalize</w:t>
      </w:r>
      <w:r>
        <w:rPr>
          <w:rFonts w:cstheme="minorHAnsi"/>
          <w:b/>
          <w:bCs/>
          <w:color w:val="C00000"/>
          <w:sz w:val="22"/>
          <w:szCs w:val="22"/>
        </w:rPr>
        <w:t xml:space="preserve"> this reproduction of racial disparities and segregation</w:t>
      </w:r>
    </w:p>
    <w:p w14:paraId="59785B95" w14:textId="2FEA9ACD" w:rsidR="009E256F" w:rsidRDefault="009E256F" w:rsidP="009E256F">
      <w:pPr>
        <w:pStyle w:val="ListParagraph"/>
        <w:numPr>
          <w:ilvl w:val="1"/>
          <w:numId w:val="16"/>
        </w:numPr>
        <w:snapToGrid w:val="0"/>
        <w:spacing w:after="120"/>
        <w:contextualSpacing w:val="0"/>
        <w:rPr>
          <w:rFonts w:cstheme="minorHAnsi"/>
          <w:sz w:val="22"/>
          <w:szCs w:val="22"/>
        </w:rPr>
      </w:pPr>
      <w:r>
        <w:rPr>
          <w:rFonts w:cstheme="minorHAnsi"/>
          <w:sz w:val="22"/>
          <w:szCs w:val="22"/>
        </w:rPr>
        <w:t>Cultural narratives about “rugged individualism</w:t>
      </w:r>
      <w:r w:rsidR="00C2122C">
        <w:rPr>
          <w:rFonts w:cstheme="minorHAnsi"/>
          <w:sz w:val="22"/>
          <w:szCs w:val="22"/>
        </w:rPr>
        <w:t>,</w:t>
      </w:r>
      <w:r>
        <w:rPr>
          <w:rFonts w:cstheme="minorHAnsi"/>
          <w:sz w:val="22"/>
          <w:szCs w:val="22"/>
        </w:rPr>
        <w:t>” “equal opportunity</w:t>
      </w:r>
      <w:r w:rsidR="00EC497D">
        <w:rPr>
          <w:rFonts w:cstheme="minorHAnsi"/>
          <w:sz w:val="22"/>
          <w:szCs w:val="22"/>
        </w:rPr>
        <w:t>,</w:t>
      </w:r>
      <w:r>
        <w:rPr>
          <w:rFonts w:cstheme="minorHAnsi"/>
          <w:sz w:val="22"/>
          <w:szCs w:val="22"/>
        </w:rPr>
        <w:t>” and “</w:t>
      </w:r>
      <w:r w:rsidR="00EC497D">
        <w:rPr>
          <w:rFonts w:cstheme="minorHAnsi"/>
          <w:sz w:val="22"/>
          <w:szCs w:val="22"/>
        </w:rPr>
        <w:t>t</w:t>
      </w:r>
      <w:r>
        <w:rPr>
          <w:rFonts w:cstheme="minorHAnsi"/>
          <w:sz w:val="22"/>
          <w:szCs w:val="22"/>
        </w:rPr>
        <w:t>he American Dream”</w:t>
      </w:r>
    </w:p>
    <w:p w14:paraId="795E5B89" w14:textId="77777777" w:rsidR="009E256F" w:rsidRPr="00362F9B" w:rsidRDefault="009E256F" w:rsidP="009E256F">
      <w:pPr>
        <w:pStyle w:val="ListParagraph"/>
        <w:numPr>
          <w:ilvl w:val="1"/>
          <w:numId w:val="16"/>
        </w:numPr>
        <w:snapToGrid w:val="0"/>
        <w:spacing w:after="120"/>
        <w:contextualSpacing w:val="0"/>
        <w:rPr>
          <w:rFonts w:cstheme="minorHAnsi"/>
          <w:sz w:val="22"/>
          <w:szCs w:val="22"/>
        </w:rPr>
      </w:pPr>
      <w:r w:rsidRPr="00362F9B">
        <w:rPr>
          <w:rFonts w:cstheme="minorHAnsi"/>
          <w:sz w:val="22"/>
          <w:szCs w:val="22"/>
        </w:rPr>
        <w:t>Myth</w:t>
      </w:r>
      <w:r>
        <w:rPr>
          <w:rFonts w:cstheme="minorHAnsi"/>
          <w:sz w:val="22"/>
          <w:szCs w:val="22"/>
        </w:rPr>
        <w:t>s</w:t>
      </w:r>
      <w:r w:rsidRPr="00362F9B">
        <w:rPr>
          <w:rFonts w:cstheme="minorHAnsi"/>
          <w:sz w:val="22"/>
          <w:szCs w:val="22"/>
        </w:rPr>
        <w:t xml:space="preserve"> </w:t>
      </w:r>
      <w:r>
        <w:rPr>
          <w:rFonts w:cstheme="minorHAnsi"/>
          <w:sz w:val="22"/>
          <w:szCs w:val="22"/>
        </w:rPr>
        <w:t>about</w:t>
      </w:r>
      <w:r w:rsidRPr="00362F9B">
        <w:rPr>
          <w:rFonts w:cstheme="minorHAnsi"/>
          <w:sz w:val="22"/>
          <w:szCs w:val="22"/>
        </w:rPr>
        <w:t xml:space="preserve"> “</w:t>
      </w:r>
      <w:r>
        <w:rPr>
          <w:rFonts w:cstheme="minorHAnsi"/>
          <w:sz w:val="22"/>
          <w:szCs w:val="22"/>
        </w:rPr>
        <w:t xml:space="preserve">the civil rights acts ended </w:t>
      </w:r>
      <w:r w:rsidRPr="00362F9B">
        <w:rPr>
          <w:rFonts w:cstheme="minorHAnsi"/>
          <w:sz w:val="22"/>
          <w:szCs w:val="22"/>
        </w:rPr>
        <w:t xml:space="preserve">racism”, racial </w:t>
      </w:r>
      <w:r>
        <w:rPr>
          <w:rFonts w:cstheme="minorHAnsi"/>
          <w:sz w:val="22"/>
          <w:szCs w:val="22"/>
        </w:rPr>
        <w:t xml:space="preserve">economic </w:t>
      </w:r>
      <w:r w:rsidRPr="00362F9B">
        <w:rPr>
          <w:rFonts w:cstheme="minorHAnsi"/>
          <w:sz w:val="22"/>
          <w:szCs w:val="22"/>
        </w:rPr>
        <w:t xml:space="preserve">progress, </w:t>
      </w:r>
      <w:r>
        <w:rPr>
          <w:rFonts w:cstheme="minorHAnsi"/>
          <w:sz w:val="22"/>
          <w:szCs w:val="22"/>
        </w:rPr>
        <w:t xml:space="preserve">and </w:t>
      </w:r>
      <w:r w:rsidRPr="00362F9B">
        <w:rPr>
          <w:rFonts w:cstheme="minorHAnsi"/>
          <w:sz w:val="22"/>
          <w:szCs w:val="22"/>
        </w:rPr>
        <w:t>America as a colorblind/post-racial society</w:t>
      </w:r>
    </w:p>
    <w:p w14:paraId="33EA9300" w14:textId="77777777" w:rsidR="009E256F" w:rsidRDefault="009E256F" w:rsidP="009E256F">
      <w:pPr>
        <w:pStyle w:val="ListParagraph"/>
        <w:numPr>
          <w:ilvl w:val="1"/>
          <w:numId w:val="16"/>
        </w:numPr>
        <w:snapToGrid w:val="0"/>
        <w:spacing w:after="120"/>
        <w:contextualSpacing w:val="0"/>
        <w:rPr>
          <w:rFonts w:cstheme="minorHAnsi"/>
          <w:sz w:val="22"/>
          <w:szCs w:val="22"/>
        </w:rPr>
      </w:pPr>
      <w:r>
        <w:rPr>
          <w:rFonts w:cstheme="minorHAnsi"/>
          <w:sz w:val="22"/>
          <w:szCs w:val="22"/>
        </w:rPr>
        <w:t>Myths about affirmative action</w:t>
      </w:r>
    </w:p>
    <w:p w14:paraId="49164722" w14:textId="77777777" w:rsidR="009E256F" w:rsidRPr="00EF07EA" w:rsidRDefault="009E256F" w:rsidP="009E256F">
      <w:pPr>
        <w:pStyle w:val="ListParagraph"/>
        <w:numPr>
          <w:ilvl w:val="1"/>
          <w:numId w:val="16"/>
        </w:numPr>
        <w:snapToGrid w:val="0"/>
        <w:spacing w:after="120"/>
        <w:contextualSpacing w:val="0"/>
        <w:rPr>
          <w:rFonts w:cstheme="minorHAnsi"/>
          <w:sz w:val="22"/>
          <w:szCs w:val="22"/>
        </w:rPr>
      </w:pPr>
      <w:r>
        <w:rPr>
          <w:rFonts w:cstheme="minorHAnsi"/>
          <w:sz w:val="22"/>
          <w:szCs w:val="22"/>
        </w:rPr>
        <w:t>Myths about black cultural inferiority</w:t>
      </w:r>
    </w:p>
    <w:p w14:paraId="76B3BEE9" w14:textId="77777777" w:rsidR="009E256F" w:rsidRDefault="009E256F" w:rsidP="009E256F">
      <w:pPr>
        <w:pStyle w:val="ListParagraph"/>
        <w:numPr>
          <w:ilvl w:val="0"/>
          <w:numId w:val="16"/>
        </w:numPr>
        <w:snapToGrid w:val="0"/>
        <w:spacing w:after="120"/>
        <w:ind w:left="450"/>
        <w:contextualSpacing w:val="0"/>
        <w:rPr>
          <w:rFonts w:cstheme="minorHAnsi"/>
          <w:sz w:val="22"/>
          <w:szCs w:val="22"/>
        </w:rPr>
      </w:pPr>
      <w:r>
        <w:rPr>
          <w:rFonts w:cstheme="minorHAnsi"/>
          <w:sz w:val="22"/>
          <w:szCs w:val="22"/>
        </w:rPr>
        <w:t xml:space="preserve">Conclusion: </w:t>
      </w:r>
    </w:p>
    <w:p w14:paraId="68AFEF7F" w14:textId="77777777" w:rsidR="009E256F" w:rsidRPr="004902F7" w:rsidRDefault="009E256F" w:rsidP="009E256F">
      <w:pPr>
        <w:pStyle w:val="ListParagraph"/>
        <w:numPr>
          <w:ilvl w:val="1"/>
          <w:numId w:val="16"/>
        </w:numPr>
        <w:snapToGrid w:val="0"/>
        <w:spacing w:after="120"/>
        <w:ind w:left="810"/>
        <w:contextualSpacing w:val="0"/>
        <w:rPr>
          <w:rFonts w:cstheme="minorHAnsi"/>
          <w:sz w:val="22"/>
          <w:szCs w:val="22"/>
        </w:rPr>
      </w:pPr>
      <w:r w:rsidRPr="004902F7">
        <w:rPr>
          <w:rFonts w:eastAsia="Times New Roman" w:cstheme="minorHAnsi"/>
          <w:i/>
          <w:iCs/>
          <w:color w:val="222222"/>
          <w:sz w:val="22"/>
          <w:szCs w:val="22"/>
        </w:rPr>
        <w:t xml:space="preserve">“Why has there been so little progress in racial economic equity in the 57 years since the Civil Rights Act?” </w:t>
      </w:r>
    </w:p>
    <w:p w14:paraId="32AFCA0C" w14:textId="4DAFE7E0" w:rsidR="00D043A7" w:rsidRPr="009E256F" w:rsidRDefault="009E256F" w:rsidP="00D043A7">
      <w:pPr>
        <w:pStyle w:val="ListParagraph"/>
        <w:numPr>
          <w:ilvl w:val="1"/>
          <w:numId w:val="16"/>
        </w:numPr>
        <w:snapToGrid w:val="0"/>
        <w:spacing w:after="120"/>
        <w:ind w:left="810"/>
        <w:contextualSpacing w:val="0"/>
        <w:rPr>
          <w:rFonts w:cstheme="minorHAnsi"/>
          <w:sz w:val="22"/>
          <w:szCs w:val="22"/>
        </w:rPr>
      </w:pPr>
      <w:r w:rsidRPr="004902F7">
        <w:rPr>
          <w:rFonts w:eastAsia="Times New Roman" w:cstheme="minorHAnsi"/>
          <w:i/>
          <w:iCs/>
          <w:color w:val="222222"/>
          <w:sz w:val="22"/>
          <w:szCs w:val="22"/>
        </w:rPr>
        <w:t xml:space="preserve">“Why do most Americans so vastly overestimate racial economic progress?” </w:t>
      </w:r>
    </w:p>
    <w:p w14:paraId="2148A4A6" w14:textId="77777777" w:rsidR="00BA2606" w:rsidRDefault="00BA2606" w:rsidP="00D043A7">
      <w:pPr>
        <w:snapToGrid w:val="0"/>
        <w:rPr>
          <w:rFonts w:cstheme="minorHAnsi"/>
          <w:sz w:val="28"/>
          <w:szCs w:val="28"/>
        </w:rPr>
      </w:pPr>
    </w:p>
    <w:p w14:paraId="17E99EC2" w14:textId="2640FBBF" w:rsidR="009A1F49" w:rsidRDefault="009A1F49">
      <w:pPr>
        <w:rPr>
          <w:rFonts w:cstheme="minorHAnsi"/>
          <w:b/>
          <w:bCs/>
          <w:sz w:val="28"/>
          <w:szCs w:val="28"/>
          <w:u w:val="single"/>
        </w:rPr>
      </w:pPr>
    </w:p>
    <w:sectPr w:rsidR="009A1F4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54FB" w14:textId="77777777" w:rsidR="006D0275" w:rsidRDefault="006D0275" w:rsidP="00E83FE4">
      <w:r>
        <w:separator/>
      </w:r>
    </w:p>
  </w:endnote>
  <w:endnote w:type="continuationSeparator" w:id="0">
    <w:p w14:paraId="691636A1" w14:textId="77777777" w:rsidR="006D0275" w:rsidRDefault="006D0275" w:rsidP="00E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255479"/>
      <w:docPartObj>
        <w:docPartGallery w:val="Page Numbers (Bottom of Page)"/>
        <w:docPartUnique/>
      </w:docPartObj>
    </w:sdtPr>
    <w:sdtEndPr>
      <w:rPr>
        <w:rStyle w:val="PageNumber"/>
      </w:rPr>
    </w:sdtEndPr>
    <w:sdtContent>
      <w:p w14:paraId="5F8EF50D" w14:textId="7EBBE10D" w:rsidR="00E83FE4" w:rsidRDefault="00E83FE4" w:rsidP="00DA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42F80" w14:textId="77777777" w:rsidR="00E83FE4" w:rsidRDefault="00E83FE4" w:rsidP="00E83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913480"/>
      <w:docPartObj>
        <w:docPartGallery w:val="Page Numbers (Bottom of Page)"/>
        <w:docPartUnique/>
      </w:docPartObj>
    </w:sdtPr>
    <w:sdtEndPr>
      <w:rPr>
        <w:rStyle w:val="PageNumber"/>
      </w:rPr>
    </w:sdtEndPr>
    <w:sdtContent>
      <w:p w14:paraId="239F690B" w14:textId="70A40F98" w:rsidR="00E83FE4" w:rsidRDefault="00E83FE4" w:rsidP="00DA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13EB5" w14:textId="77777777" w:rsidR="00E83FE4" w:rsidRDefault="00E83FE4" w:rsidP="00E83F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2459" w14:textId="77777777" w:rsidR="006D0275" w:rsidRDefault="006D0275" w:rsidP="00E83FE4">
      <w:r>
        <w:separator/>
      </w:r>
    </w:p>
  </w:footnote>
  <w:footnote w:type="continuationSeparator" w:id="0">
    <w:p w14:paraId="2E3FB501" w14:textId="77777777" w:rsidR="006D0275" w:rsidRDefault="006D0275" w:rsidP="00E8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CB"/>
    <w:multiLevelType w:val="hybridMultilevel"/>
    <w:tmpl w:val="72BE6A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B90742"/>
    <w:multiLevelType w:val="hybridMultilevel"/>
    <w:tmpl w:val="2152D2FC"/>
    <w:lvl w:ilvl="0" w:tplc="BB66CA42">
      <w:start w:val="1"/>
      <w:numFmt w:val="decimal"/>
      <w:lvlText w:val="%1."/>
      <w:lvlJc w:val="left"/>
      <w:pPr>
        <w:tabs>
          <w:tab w:val="num" w:pos="720"/>
        </w:tabs>
        <w:ind w:left="720" w:hanging="360"/>
      </w:pPr>
    </w:lvl>
    <w:lvl w:ilvl="1" w:tplc="BE08B1C6" w:tentative="1">
      <w:start w:val="1"/>
      <w:numFmt w:val="decimal"/>
      <w:lvlText w:val="%2."/>
      <w:lvlJc w:val="left"/>
      <w:pPr>
        <w:tabs>
          <w:tab w:val="num" w:pos="1440"/>
        </w:tabs>
        <w:ind w:left="1440" w:hanging="360"/>
      </w:pPr>
    </w:lvl>
    <w:lvl w:ilvl="2" w:tplc="99281F84" w:tentative="1">
      <w:start w:val="1"/>
      <w:numFmt w:val="decimal"/>
      <w:lvlText w:val="%3."/>
      <w:lvlJc w:val="left"/>
      <w:pPr>
        <w:tabs>
          <w:tab w:val="num" w:pos="2160"/>
        </w:tabs>
        <w:ind w:left="2160" w:hanging="360"/>
      </w:pPr>
    </w:lvl>
    <w:lvl w:ilvl="3" w:tplc="71CE53C6" w:tentative="1">
      <w:start w:val="1"/>
      <w:numFmt w:val="decimal"/>
      <w:lvlText w:val="%4."/>
      <w:lvlJc w:val="left"/>
      <w:pPr>
        <w:tabs>
          <w:tab w:val="num" w:pos="2880"/>
        </w:tabs>
        <w:ind w:left="2880" w:hanging="360"/>
      </w:pPr>
    </w:lvl>
    <w:lvl w:ilvl="4" w:tplc="4E882150" w:tentative="1">
      <w:start w:val="1"/>
      <w:numFmt w:val="decimal"/>
      <w:lvlText w:val="%5."/>
      <w:lvlJc w:val="left"/>
      <w:pPr>
        <w:tabs>
          <w:tab w:val="num" w:pos="3600"/>
        </w:tabs>
        <w:ind w:left="3600" w:hanging="360"/>
      </w:pPr>
    </w:lvl>
    <w:lvl w:ilvl="5" w:tplc="4C6886C4" w:tentative="1">
      <w:start w:val="1"/>
      <w:numFmt w:val="decimal"/>
      <w:lvlText w:val="%6."/>
      <w:lvlJc w:val="left"/>
      <w:pPr>
        <w:tabs>
          <w:tab w:val="num" w:pos="4320"/>
        </w:tabs>
        <w:ind w:left="4320" w:hanging="360"/>
      </w:pPr>
    </w:lvl>
    <w:lvl w:ilvl="6" w:tplc="6F080A3C" w:tentative="1">
      <w:start w:val="1"/>
      <w:numFmt w:val="decimal"/>
      <w:lvlText w:val="%7."/>
      <w:lvlJc w:val="left"/>
      <w:pPr>
        <w:tabs>
          <w:tab w:val="num" w:pos="5040"/>
        </w:tabs>
        <w:ind w:left="5040" w:hanging="360"/>
      </w:pPr>
    </w:lvl>
    <w:lvl w:ilvl="7" w:tplc="EF623728" w:tentative="1">
      <w:start w:val="1"/>
      <w:numFmt w:val="decimal"/>
      <w:lvlText w:val="%8."/>
      <w:lvlJc w:val="left"/>
      <w:pPr>
        <w:tabs>
          <w:tab w:val="num" w:pos="5760"/>
        </w:tabs>
        <w:ind w:left="5760" w:hanging="360"/>
      </w:pPr>
    </w:lvl>
    <w:lvl w:ilvl="8" w:tplc="8B6AFE44" w:tentative="1">
      <w:start w:val="1"/>
      <w:numFmt w:val="decimal"/>
      <w:lvlText w:val="%9."/>
      <w:lvlJc w:val="left"/>
      <w:pPr>
        <w:tabs>
          <w:tab w:val="num" w:pos="6480"/>
        </w:tabs>
        <w:ind w:left="6480" w:hanging="360"/>
      </w:pPr>
    </w:lvl>
  </w:abstractNum>
  <w:abstractNum w:abstractNumId="2" w15:restartNumberingAfterBreak="0">
    <w:nsid w:val="0A301043"/>
    <w:multiLevelType w:val="hybridMultilevel"/>
    <w:tmpl w:val="00B215BC"/>
    <w:lvl w:ilvl="0" w:tplc="10C80BAC">
      <w:start w:val="1"/>
      <w:numFmt w:val="bullet"/>
      <w:lvlText w:val="•"/>
      <w:lvlJc w:val="left"/>
      <w:pPr>
        <w:tabs>
          <w:tab w:val="num" w:pos="720"/>
        </w:tabs>
        <w:ind w:left="720" w:hanging="360"/>
      </w:pPr>
      <w:rPr>
        <w:rFonts w:ascii="Arial" w:hAnsi="Arial" w:hint="default"/>
      </w:rPr>
    </w:lvl>
    <w:lvl w:ilvl="1" w:tplc="2B6A0C8E">
      <w:numFmt w:val="bullet"/>
      <w:lvlText w:val="–"/>
      <w:lvlJc w:val="left"/>
      <w:pPr>
        <w:tabs>
          <w:tab w:val="num" w:pos="1440"/>
        </w:tabs>
        <w:ind w:left="1440" w:hanging="360"/>
      </w:pPr>
      <w:rPr>
        <w:rFonts w:ascii="Arial" w:hAnsi="Arial" w:hint="default"/>
      </w:rPr>
    </w:lvl>
    <w:lvl w:ilvl="2" w:tplc="F56E39E0" w:tentative="1">
      <w:start w:val="1"/>
      <w:numFmt w:val="bullet"/>
      <w:lvlText w:val="•"/>
      <w:lvlJc w:val="left"/>
      <w:pPr>
        <w:tabs>
          <w:tab w:val="num" w:pos="2160"/>
        </w:tabs>
        <w:ind w:left="2160" w:hanging="360"/>
      </w:pPr>
      <w:rPr>
        <w:rFonts w:ascii="Arial" w:hAnsi="Arial" w:hint="default"/>
      </w:rPr>
    </w:lvl>
    <w:lvl w:ilvl="3" w:tplc="A378A406" w:tentative="1">
      <w:start w:val="1"/>
      <w:numFmt w:val="bullet"/>
      <w:lvlText w:val="•"/>
      <w:lvlJc w:val="left"/>
      <w:pPr>
        <w:tabs>
          <w:tab w:val="num" w:pos="2880"/>
        </w:tabs>
        <w:ind w:left="2880" w:hanging="360"/>
      </w:pPr>
      <w:rPr>
        <w:rFonts w:ascii="Arial" w:hAnsi="Arial" w:hint="default"/>
      </w:rPr>
    </w:lvl>
    <w:lvl w:ilvl="4" w:tplc="16BEBE58" w:tentative="1">
      <w:start w:val="1"/>
      <w:numFmt w:val="bullet"/>
      <w:lvlText w:val="•"/>
      <w:lvlJc w:val="left"/>
      <w:pPr>
        <w:tabs>
          <w:tab w:val="num" w:pos="3600"/>
        </w:tabs>
        <w:ind w:left="3600" w:hanging="360"/>
      </w:pPr>
      <w:rPr>
        <w:rFonts w:ascii="Arial" w:hAnsi="Arial" w:hint="default"/>
      </w:rPr>
    </w:lvl>
    <w:lvl w:ilvl="5" w:tplc="BC605EC4" w:tentative="1">
      <w:start w:val="1"/>
      <w:numFmt w:val="bullet"/>
      <w:lvlText w:val="•"/>
      <w:lvlJc w:val="left"/>
      <w:pPr>
        <w:tabs>
          <w:tab w:val="num" w:pos="4320"/>
        </w:tabs>
        <w:ind w:left="4320" w:hanging="360"/>
      </w:pPr>
      <w:rPr>
        <w:rFonts w:ascii="Arial" w:hAnsi="Arial" w:hint="default"/>
      </w:rPr>
    </w:lvl>
    <w:lvl w:ilvl="6" w:tplc="2432E222" w:tentative="1">
      <w:start w:val="1"/>
      <w:numFmt w:val="bullet"/>
      <w:lvlText w:val="•"/>
      <w:lvlJc w:val="left"/>
      <w:pPr>
        <w:tabs>
          <w:tab w:val="num" w:pos="5040"/>
        </w:tabs>
        <w:ind w:left="5040" w:hanging="360"/>
      </w:pPr>
      <w:rPr>
        <w:rFonts w:ascii="Arial" w:hAnsi="Arial" w:hint="default"/>
      </w:rPr>
    </w:lvl>
    <w:lvl w:ilvl="7" w:tplc="E0B89CEC" w:tentative="1">
      <w:start w:val="1"/>
      <w:numFmt w:val="bullet"/>
      <w:lvlText w:val="•"/>
      <w:lvlJc w:val="left"/>
      <w:pPr>
        <w:tabs>
          <w:tab w:val="num" w:pos="5760"/>
        </w:tabs>
        <w:ind w:left="5760" w:hanging="360"/>
      </w:pPr>
      <w:rPr>
        <w:rFonts w:ascii="Arial" w:hAnsi="Arial" w:hint="default"/>
      </w:rPr>
    </w:lvl>
    <w:lvl w:ilvl="8" w:tplc="B560D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B71A1B"/>
    <w:multiLevelType w:val="hybridMultilevel"/>
    <w:tmpl w:val="5810C944"/>
    <w:lvl w:ilvl="0" w:tplc="C9FA1572">
      <w:start w:val="1"/>
      <w:numFmt w:val="decimal"/>
      <w:lvlText w:val="%1."/>
      <w:lvlJc w:val="left"/>
      <w:pPr>
        <w:tabs>
          <w:tab w:val="num" w:pos="720"/>
        </w:tabs>
        <w:ind w:left="720" w:hanging="360"/>
      </w:pPr>
    </w:lvl>
    <w:lvl w:ilvl="1" w:tplc="376CA16C">
      <w:start w:val="1"/>
      <w:numFmt w:val="decimal"/>
      <w:lvlText w:val="%2."/>
      <w:lvlJc w:val="left"/>
      <w:pPr>
        <w:tabs>
          <w:tab w:val="num" w:pos="1440"/>
        </w:tabs>
        <w:ind w:left="1440" w:hanging="360"/>
      </w:pPr>
    </w:lvl>
    <w:lvl w:ilvl="2" w:tplc="2022415C" w:tentative="1">
      <w:start w:val="1"/>
      <w:numFmt w:val="decimal"/>
      <w:lvlText w:val="%3."/>
      <w:lvlJc w:val="left"/>
      <w:pPr>
        <w:tabs>
          <w:tab w:val="num" w:pos="2160"/>
        </w:tabs>
        <w:ind w:left="2160" w:hanging="360"/>
      </w:pPr>
    </w:lvl>
    <w:lvl w:ilvl="3" w:tplc="B94661A4" w:tentative="1">
      <w:start w:val="1"/>
      <w:numFmt w:val="decimal"/>
      <w:lvlText w:val="%4."/>
      <w:lvlJc w:val="left"/>
      <w:pPr>
        <w:tabs>
          <w:tab w:val="num" w:pos="2880"/>
        </w:tabs>
        <w:ind w:left="2880" w:hanging="360"/>
      </w:pPr>
    </w:lvl>
    <w:lvl w:ilvl="4" w:tplc="64B4BC82" w:tentative="1">
      <w:start w:val="1"/>
      <w:numFmt w:val="decimal"/>
      <w:lvlText w:val="%5."/>
      <w:lvlJc w:val="left"/>
      <w:pPr>
        <w:tabs>
          <w:tab w:val="num" w:pos="3600"/>
        </w:tabs>
        <w:ind w:left="3600" w:hanging="360"/>
      </w:pPr>
    </w:lvl>
    <w:lvl w:ilvl="5" w:tplc="81C84108" w:tentative="1">
      <w:start w:val="1"/>
      <w:numFmt w:val="decimal"/>
      <w:lvlText w:val="%6."/>
      <w:lvlJc w:val="left"/>
      <w:pPr>
        <w:tabs>
          <w:tab w:val="num" w:pos="4320"/>
        </w:tabs>
        <w:ind w:left="4320" w:hanging="360"/>
      </w:pPr>
    </w:lvl>
    <w:lvl w:ilvl="6" w:tplc="23EA24B2" w:tentative="1">
      <w:start w:val="1"/>
      <w:numFmt w:val="decimal"/>
      <w:lvlText w:val="%7."/>
      <w:lvlJc w:val="left"/>
      <w:pPr>
        <w:tabs>
          <w:tab w:val="num" w:pos="5040"/>
        </w:tabs>
        <w:ind w:left="5040" w:hanging="360"/>
      </w:pPr>
    </w:lvl>
    <w:lvl w:ilvl="7" w:tplc="3AA4F064" w:tentative="1">
      <w:start w:val="1"/>
      <w:numFmt w:val="decimal"/>
      <w:lvlText w:val="%8."/>
      <w:lvlJc w:val="left"/>
      <w:pPr>
        <w:tabs>
          <w:tab w:val="num" w:pos="5760"/>
        </w:tabs>
        <w:ind w:left="5760" w:hanging="360"/>
      </w:pPr>
    </w:lvl>
    <w:lvl w:ilvl="8" w:tplc="E4CE6AB0" w:tentative="1">
      <w:start w:val="1"/>
      <w:numFmt w:val="decimal"/>
      <w:lvlText w:val="%9."/>
      <w:lvlJc w:val="left"/>
      <w:pPr>
        <w:tabs>
          <w:tab w:val="num" w:pos="6480"/>
        </w:tabs>
        <w:ind w:left="6480" w:hanging="360"/>
      </w:pPr>
    </w:lvl>
  </w:abstractNum>
  <w:abstractNum w:abstractNumId="4" w15:restartNumberingAfterBreak="0">
    <w:nsid w:val="25E3340A"/>
    <w:multiLevelType w:val="hybridMultilevel"/>
    <w:tmpl w:val="3D3C77BA"/>
    <w:lvl w:ilvl="0" w:tplc="76D8B0CC">
      <w:start w:val="1"/>
      <w:numFmt w:val="bullet"/>
      <w:lvlText w:val="•"/>
      <w:lvlJc w:val="left"/>
      <w:pPr>
        <w:tabs>
          <w:tab w:val="num" w:pos="720"/>
        </w:tabs>
        <w:ind w:left="720" w:hanging="360"/>
      </w:pPr>
      <w:rPr>
        <w:rFonts w:ascii="Arial" w:hAnsi="Arial" w:hint="default"/>
      </w:rPr>
    </w:lvl>
    <w:lvl w:ilvl="1" w:tplc="1818C284" w:tentative="1">
      <w:start w:val="1"/>
      <w:numFmt w:val="bullet"/>
      <w:lvlText w:val="•"/>
      <w:lvlJc w:val="left"/>
      <w:pPr>
        <w:tabs>
          <w:tab w:val="num" w:pos="1440"/>
        </w:tabs>
        <w:ind w:left="1440" w:hanging="360"/>
      </w:pPr>
      <w:rPr>
        <w:rFonts w:ascii="Arial" w:hAnsi="Arial" w:hint="default"/>
      </w:rPr>
    </w:lvl>
    <w:lvl w:ilvl="2" w:tplc="CEB2024E" w:tentative="1">
      <w:start w:val="1"/>
      <w:numFmt w:val="bullet"/>
      <w:lvlText w:val="•"/>
      <w:lvlJc w:val="left"/>
      <w:pPr>
        <w:tabs>
          <w:tab w:val="num" w:pos="2160"/>
        </w:tabs>
        <w:ind w:left="2160" w:hanging="360"/>
      </w:pPr>
      <w:rPr>
        <w:rFonts w:ascii="Arial" w:hAnsi="Arial" w:hint="default"/>
      </w:rPr>
    </w:lvl>
    <w:lvl w:ilvl="3" w:tplc="C0B0C6AE" w:tentative="1">
      <w:start w:val="1"/>
      <w:numFmt w:val="bullet"/>
      <w:lvlText w:val="•"/>
      <w:lvlJc w:val="left"/>
      <w:pPr>
        <w:tabs>
          <w:tab w:val="num" w:pos="2880"/>
        </w:tabs>
        <w:ind w:left="2880" w:hanging="360"/>
      </w:pPr>
      <w:rPr>
        <w:rFonts w:ascii="Arial" w:hAnsi="Arial" w:hint="default"/>
      </w:rPr>
    </w:lvl>
    <w:lvl w:ilvl="4" w:tplc="B770ECD8" w:tentative="1">
      <w:start w:val="1"/>
      <w:numFmt w:val="bullet"/>
      <w:lvlText w:val="•"/>
      <w:lvlJc w:val="left"/>
      <w:pPr>
        <w:tabs>
          <w:tab w:val="num" w:pos="3600"/>
        </w:tabs>
        <w:ind w:left="3600" w:hanging="360"/>
      </w:pPr>
      <w:rPr>
        <w:rFonts w:ascii="Arial" w:hAnsi="Arial" w:hint="default"/>
      </w:rPr>
    </w:lvl>
    <w:lvl w:ilvl="5" w:tplc="DCAE8056" w:tentative="1">
      <w:start w:val="1"/>
      <w:numFmt w:val="bullet"/>
      <w:lvlText w:val="•"/>
      <w:lvlJc w:val="left"/>
      <w:pPr>
        <w:tabs>
          <w:tab w:val="num" w:pos="4320"/>
        </w:tabs>
        <w:ind w:left="4320" w:hanging="360"/>
      </w:pPr>
      <w:rPr>
        <w:rFonts w:ascii="Arial" w:hAnsi="Arial" w:hint="default"/>
      </w:rPr>
    </w:lvl>
    <w:lvl w:ilvl="6" w:tplc="D6B8F9F8" w:tentative="1">
      <w:start w:val="1"/>
      <w:numFmt w:val="bullet"/>
      <w:lvlText w:val="•"/>
      <w:lvlJc w:val="left"/>
      <w:pPr>
        <w:tabs>
          <w:tab w:val="num" w:pos="5040"/>
        </w:tabs>
        <w:ind w:left="5040" w:hanging="360"/>
      </w:pPr>
      <w:rPr>
        <w:rFonts w:ascii="Arial" w:hAnsi="Arial" w:hint="default"/>
      </w:rPr>
    </w:lvl>
    <w:lvl w:ilvl="7" w:tplc="2A0C9138" w:tentative="1">
      <w:start w:val="1"/>
      <w:numFmt w:val="bullet"/>
      <w:lvlText w:val="•"/>
      <w:lvlJc w:val="left"/>
      <w:pPr>
        <w:tabs>
          <w:tab w:val="num" w:pos="5760"/>
        </w:tabs>
        <w:ind w:left="5760" w:hanging="360"/>
      </w:pPr>
      <w:rPr>
        <w:rFonts w:ascii="Arial" w:hAnsi="Arial" w:hint="default"/>
      </w:rPr>
    </w:lvl>
    <w:lvl w:ilvl="8" w:tplc="88C09C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4D16FB"/>
    <w:multiLevelType w:val="hybridMultilevel"/>
    <w:tmpl w:val="A57025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F09BD"/>
    <w:multiLevelType w:val="hybridMultilevel"/>
    <w:tmpl w:val="A350BF14"/>
    <w:lvl w:ilvl="0" w:tplc="1B5C04A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D33A0"/>
    <w:multiLevelType w:val="hybridMultilevel"/>
    <w:tmpl w:val="D4FC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D7064"/>
    <w:multiLevelType w:val="hybridMultilevel"/>
    <w:tmpl w:val="AF1E84B0"/>
    <w:lvl w:ilvl="0" w:tplc="1B5C04A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37CF7"/>
    <w:multiLevelType w:val="hybridMultilevel"/>
    <w:tmpl w:val="C55AA0D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D651A"/>
    <w:multiLevelType w:val="hybridMultilevel"/>
    <w:tmpl w:val="C9FEA1B4"/>
    <w:lvl w:ilvl="0" w:tplc="2160A806">
      <w:start w:val="1"/>
      <w:numFmt w:val="bullet"/>
      <w:lvlText w:val="•"/>
      <w:lvlJc w:val="left"/>
      <w:pPr>
        <w:tabs>
          <w:tab w:val="num" w:pos="720"/>
        </w:tabs>
        <w:ind w:left="720" w:hanging="360"/>
      </w:pPr>
      <w:rPr>
        <w:rFonts w:ascii="Arial" w:hAnsi="Arial" w:hint="default"/>
      </w:rPr>
    </w:lvl>
    <w:lvl w:ilvl="1" w:tplc="5B343C58">
      <w:numFmt w:val="bullet"/>
      <w:lvlText w:val="•"/>
      <w:lvlJc w:val="left"/>
      <w:pPr>
        <w:tabs>
          <w:tab w:val="num" w:pos="1440"/>
        </w:tabs>
        <w:ind w:left="1440" w:hanging="360"/>
      </w:pPr>
      <w:rPr>
        <w:rFonts w:ascii="Arial" w:hAnsi="Arial" w:hint="default"/>
      </w:rPr>
    </w:lvl>
    <w:lvl w:ilvl="2" w:tplc="6B12093E" w:tentative="1">
      <w:start w:val="1"/>
      <w:numFmt w:val="bullet"/>
      <w:lvlText w:val="•"/>
      <w:lvlJc w:val="left"/>
      <w:pPr>
        <w:tabs>
          <w:tab w:val="num" w:pos="2160"/>
        </w:tabs>
        <w:ind w:left="2160" w:hanging="360"/>
      </w:pPr>
      <w:rPr>
        <w:rFonts w:ascii="Arial" w:hAnsi="Arial" w:hint="default"/>
      </w:rPr>
    </w:lvl>
    <w:lvl w:ilvl="3" w:tplc="0AB0681A" w:tentative="1">
      <w:start w:val="1"/>
      <w:numFmt w:val="bullet"/>
      <w:lvlText w:val="•"/>
      <w:lvlJc w:val="left"/>
      <w:pPr>
        <w:tabs>
          <w:tab w:val="num" w:pos="2880"/>
        </w:tabs>
        <w:ind w:left="2880" w:hanging="360"/>
      </w:pPr>
      <w:rPr>
        <w:rFonts w:ascii="Arial" w:hAnsi="Arial" w:hint="default"/>
      </w:rPr>
    </w:lvl>
    <w:lvl w:ilvl="4" w:tplc="388CCC46" w:tentative="1">
      <w:start w:val="1"/>
      <w:numFmt w:val="bullet"/>
      <w:lvlText w:val="•"/>
      <w:lvlJc w:val="left"/>
      <w:pPr>
        <w:tabs>
          <w:tab w:val="num" w:pos="3600"/>
        </w:tabs>
        <w:ind w:left="3600" w:hanging="360"/>
      </w:pPr>
      <w:rPr>
        <w:rFonts w:ascii="Arial" w:hAnsi="Arial" w:hint="default"/>
      </w:rPr>
    </w:lvl>
    <w:lvl w:ilvl="5" w:tplc="3A842594" w:tentative="1">
      <w:start w:val="1"/>
      <w:numFmt w:val="bullet"/>
      <w:lvlText w:val="•"/>
      <w:lvlJc w:val="left"/>
      <w:pPr>
        <w:tabs>
          <w:tab w:val="num" w:pos="4320"/>
        </w:tabs>
        <w:ind w:left="4320" w:hanging="360"/>
      </w:pPr>
      <w:rPr>
        <w:rFonts w:ascii="Arial" w:hAnsi="Arial" w:hint="default"/>
      </w:rPr>
    </w:lvl>
    <w:lvl w:ilvl="6" w:tplc="E6084C22" w:tentative="1">
      <w:start w:val="1"/>
      <w:numFmt w:val="bullet"/>
      <w:lvlText w:val="•"/>
      <w:lvlJc w:val="left"/>
      <w:pPr>
        <w:tabs>
          <w:tab w:val="num" w:pos="5040"/>
        </w:tabs>
        <w:ind w:left="5040" w:hanging="360"/>
      </w:pPr>
      <w:rPr>
        <w:rFonts w:ascii="Arial" w:hAnsi="Arial" w:hint="default"/>
      </w:rPr>
    </w:lvl>
    <w:lvl w:ilvl="7" w:tplc="0254A3D8" w:tentative="1">
      <w:start w:val="1"/>
      <w:numFmt w:val="bullet"/>
      <w:lvlText w:val="•"/>
      <w:lvlJc w:val="left"/>
      <w:pPr>
        <w:tabs>
          <w:tab w:val="num" w:pos="5760"/>
        </w:tabs>
        <w:ind w:left="5760" w:hanging="360"/>
      </w:pPr>
      <w:rPr>
        <w:rFonts w:ascii="Arial" w:hAnsi="Arial" w:hint="default"/>
      </w:rPr>
    </w:lvl>
    <w:lvl w:ilvl="8" w:tplc="4386E2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C752F4"/>
    <w:multiLevelType w:val="hybridMultilevel"/>
    <w:tmpl w:val="2B06112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A5117"/>
    <w:multiLevelType w:val="hybridMultilevel"/>
    <w:tmpl w:val="87A071CA"/>
    <w:lvl w:ilvl="0" w:tplc="1B5C04A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F5972"/>
    <w:multiLevelType w:val="hybridMultilevel"/>
    <w:tmpl w:val="88A00B72"/>
    <w:lvl w:ilvl="0" w:tplc="52BED516">
      <w:start w:val="1"/>
      <w:numFmt w:val="decimal"/>
      <w:lvlText w:val="%1."/>
      <w:lvlJc w:val="left"/>
      <w:pPr>
        <w:tabs>
          <w:tab w:val="num" w:pos="720"/>
        </w:tabs>
        <w:ind w:left="720" w:hanging="360"/>
      </w:pPr>
    </w:lvl>
    <w:lvl w:ilvl="1" w:tplc="52062D5C" w:tentative="1">
      <w:start w:val="1"/>
      <w:numFmt w:val="decimal"/>
      <w:lvlText w:val="%2."/>
      <w:lvlJc w:val="left"/>
      <w:pPr>
        <w:tabs>
          <w:tab w:val="num" w:pos="1440"/>
        </w:tabs>
        <w:ind w:left="1440" w:hanging="360"/>
      </w:pPr>
    </w:lvl>
    <w:lvl w:ilvl="2" w:tplc="90A0F2F0" w:tentative="1">
      <w:start w:val="1"/>
      <w:numFmt w:val="decimal"/>
      <w:lvlText w:val="%3."/>
      <w:lvlJc w:val="left"/>
      <w:pPr>
        <w:tabs>
          <w:tab w:val="num" w:pos="2160"/>
        </w:tabs>
        <w:ind w:left="2160" w:hanging="360"/>
      </w:pPr>
    </w:lvl>
    <w:lvl w:ilvl="3" w:tplc="8D0A48DA" w:tentative="1">
      <w:start w:val="1"/>
      <w:numFmt w:val="decimal"/>
      <w:lvlText w:val="%4."/>
      <w:lvlJc w:val="left"/>
      <w:pPr>
        <w:tabs>
          <w:tab w:val="num" w:pos="2880"/>
        </w:tabs>
        <w:ind w:left="2880" w:hanging="360"/>
      </w:pPr>
    </w:lvl>
    <w:lvl w:ilvl="4" w:tplc="56C2D462" w:tentative="1">
      <w:start w:val="1"/>
      <w:numFmt w:val="decimal"/>
      <w:lvlText w:val="%5."/>
      <w:lvlJc w:val="left"/>
      <w:pPr>
        <w:tabs>
          <w:tab w:val="num" w:pos="3600"/>
        </w:tabs>
        <w:ind w:left="3600" w:hanging="360"/>
      </w:pPr>
    </w:lvl>
    <w:lvl w:ilvl="5" w:tplc="6F7E9DF4" w:tentative="1">
      <w:start w:val="1"/>
      <w:numFmt w:val="decimal"/>
      <w:lvlText w:val="%6."/>
      <w:lvlJc w:val="left"/>
      <w:pPr>
        <w:tabs>
          <w:tab w:val="num" w:pos="4320"/>
        </w:tabs>
        <w:ind w:left="4320" w:hanging="360"/>
      </w:pPr>
    </w:lvl>
    <w:lvl w:ilvl="6" w:tplc="0310F806" w:tentative="1">
      <w:start w:val="1"/>
      <w:numFmt w:val="decimal"/>
      <w:lvlText w:val="%7."/>
      <w:lvlJc w:val="left"/>
      <w:pPr>
        <w:tabs>
          <w:tab w:val="num" w:pos="5040"/>
        </w:tabs>
        <w:ind w:left="5040" w:hanging="360"/>
      </w:pPr>
    </w:lvl>
    <w:lvl w:ilvl="7" w:tplc="B08C8D58" w:tentative="1">
      <w:start w:val="1"/>
      <w:numFmt w:val="decimal"/>
      <w:lvlText w:val="%8."/>
      <w:lvlJc w:val="left"/>
      <w:pPr>
        <w:tabs>
          <w:tab w:val="num" w:pos="5760"/>
        </w:tabs>
        <w:ind w:left="5760" w:hanging="360"/>
      </w:pPr>
    </w:lvl>
    <w:lvl w:ilvl="8" w:tplc="E520A9EE" w:tentative="1">
      <w:start w:val="1"/>
      <w:numFmt w:val="decimal"/>
      <w:lvlText w:val="%9."/>
      <w:lvlJc w:val="left"/>
      <w:pPr>
        <w:tabs>
          <w:tab w:val="num" w:pos="6480"/>
        </w:tabs>
        <w:ind w:left="6480" w:hanging="360"/>
      </w:pPr>
    </w:lvl>
  </w:abstractNum>
  <w:abstractNum w:abstractNumId="14" w15:restartNumberingAfterBreak="0">
    <w:nsid w:val="6F997EC5"/>
    <w:multiLevelType w:val="hybridMultilevel"/>
    <w:tmpl w:val="87A071CA"/>
    <w:lvl w:ilvl="0" w:tplc="1B5C04A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75B"/>
    <w:multiLevelType w:val="hybridMultilevel"/>
    <w:tmpl w:val="7F78891C"/>
    <w:lvl w:ilvl="0" w:tplc="8876A20A">
      <w:start w:val="1"/>
      <w:numFmt w:val="decimal"/>
      <w:lvlText w:val="%1."/>
      <w:lvlJc w:val="left"/>
      <w:pPr>
        <w:tabs>
          <w:tab w:val="num" w:pos="720"/>
        </w:tabs>
        <w:ind w:left="720" w:hanging="360"/>
      </w:pPr>
    </w:lvl>
    <w:lvl w:ilvl="1" w:tplc="C9CAC8E2" w:tentative="1">
      <w:start w:val="1"/>
      <w:numFmt w:val="decimal"/>
      <w:lvlText w:val="%2."/>
      <w:lvlJc w:val="left"/>
      <w:pPr>
        <w:tabs>
          <w:tab w:val="num" w:pos="1440"/>
        </w:tabs>
        <w:ind w:left="1440" w:hanging="360"/>
      </w:pPr>
    </w:lvl>
    <w:lvl w:ilvl="2" w:tplc="41885FD8" w:tentative="1">
      <w:start w:val="1"/>
      <w:numFmt w:val="decimal"/>
      <w:lvlText w:val="%3."/>
      <w:lvlJc w:val="left"/>
      <w:pPr>
        <w:tabs>
          <w:tab w:val="num" w:pos="2160"/>
        </w:tabs>
        <w:ind w:left="2160" w:hanging="360"/>
      </w:pPr>
    </w:lvl>
    <w:lvl w:ilvl="3" w:tplc="71DA39EE" w:tentative="1">
      <w:start w:val="1"/>
      <w:numFmt w:val="decimal"/>
      <w:lvlText w:val="%4."/>
      <w:lvlJc w:val="left"/>
      <w:pPr>
        <w:tabs>
          <w:tab w:val="num" w:pos="2880"/>
        </w:tabs>
        <w:ind w:left="2880" w:hanging="360"/>
      </w:pPr>
    </w:lvl>
    <w:lvl w:ilvl="4" w:tplc="B6E6055E" w:tentative="1">
      <w:start w:val="1"/>
      <w:numFmt w:val="decimal"/>
      <w:lvlText w:val="%5."/>
      <w:lvlJc w:val="left"/>
      <w:pPr>
        <w:tabs>
          <w:tab w:val="num" w:pos="3600"/>
        </w:tabs>
        <w:ind w:left="3600" w:hanging="360"/>
      </w:pPr>
    </w:lvl>
    <w:lvl w:ilvl="5" w:tplc="39725126" w:tentative="1">
      <w:start w:val="1"/>
      <w:numFmt w:val="decimal"/>
      <w:lvlText w:val="%6."/>
      <w:lvlJc w:val="left"/>
      <w:pPr>
        <w:tabs>
          <w:tab w:val="num" w:pos="4320"/>
        </w:tabs>
        <w:ind w:left="4320" w:hanging="360"/>
      </w:pPr>
    </w:lvl>
    <w:lvl w:ilvl="6" w:tplc="B928C5AC" w:tentative="1">
      <w:start w:val="1"/>
      <w:numFmt w:val="decimal"/>
      <w:lvlText w:val="%7."/>
      <w:lvlJc w:val="left"/>
      <w:pPr>
        <w:tabs>
          <w:tab w:val="num" w:pos="5040"/>
        </w:tabs>
        <w:ind w:left="5040" w:hanging="360"/>
      </w:pPr>
    </w:lvl>
    <w:lvl w:ilvl="7" w:tplc="0610F628" w:tentative="1">
      <w:start w:val="1"/>
      <w:numFmt w:val="decimal"/>
      <w:lvlText w:val="%8."/>
      <w:lvlJc w:val="left"/>
      <w:pPr>
        <w:tabs>
          <w:tab w:val="num" w:pos="5760"/>
        </w:tabs>
        <w:ind w:left="5760" w:hanging="360"/>
      </w:pPr>
    </w:lvl>
    <w:lvl w:ilvl="8" w:tplc="1C3ED92C" w:tentative="1">
      <w:start w:val="1"/>
      <w:numFmt w:val="decimal"/>
      <w:lvlText w:val="%9."/>
      <w:lvlJc w:val="left"/>
      <w:pPr>
        <w:tabs>
          <w:tab w:val="num" w:pos="6480"/>
        </w:tabs>
        <w:ind w:left="6480" w:hanging="360"/>
      </w:pPr>
    </w:lvl>
  </w:abstractNum>
  <w:abstractNum w:abstractNumId="16" w15:restartNumberingAfterBreak="0">
    <w:nsid w:val="76074EEF"/>
    <w:multiLevelType w:val="hybridMultilevel"/>
    <w:tmpl w:val="B63A6826"/>
    <w:lvl w:ilvl="0" w:tplc="1B5C04A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9"/>
  </w:num>
  <w:num w:numId="5">
    <w:abstractNumId w:val="0"/>
  </w:num>
  <w:num w:numId="6">
    <w:abstractNumId w:val="5"/>
  </w:num>
  <w:num w:numId="7">
    <w:abstractNumId w:val="10"/>
  </w:num>
  <w:num w:numId="8">
    <w:abstractNumId w:val="3"/>
  </w:num>
  <w:num w:numId="9">
    <w:abstractNumId w:val="15"/>
  </w:num>
  <w:num w:numId="10">
    <w:abstractNumId w:val="13"/>
  </w:num>
  <w:num w:numId="11">
    <w:abstractNumId w:val="7"/>
  </w:num>
  <w:num w:numId="12">
    <w:abstractNumId w:val="14"/>
  </w:num>
  <w:num w:numId="13">
    <w:abstractNumId w:val="6"/>
  </w:num>
  <w:num w:numId="14">
    <w:abstractNumId w:val="12"/>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DF"/>
    <w:rsid w:val="00091B7B"/>
    <w:rsid w:val="000D05D0"/>
    <w:rsid w:val="000D7820"/>
    <w:rsid w:val="000E7771"/>
    <w:rsid w:val="001019AE"/>
    <w:rsid w:val="00204097"/>
    <w:rsid w:val="002F483F"/>
    <w:rsid w:val="003227E3"/>
    <w:rsid w:val="00383614"/>
    <w:rsid w:val="00425AB6"/>
    <w:rsid w:val="004420B4"/>
    <w:rsid w:val="00453F53"/>
    <w:rsid w:val="004D6DA8"/>
    <w:rsid w:val="005176B0"/>
    <w:rsid w:val="006D0275"/>
    <w:rsid w:val="008168B8"/>
    <w:rsid w:val="00851F42"/>
    <w:rsid w:val="00861738"/>
    <w:rsid w:val="0086377C"/>
    <w:rsid w:val="008903AA"/>
    <w:rsid w:val="008979DB"/>
    <w:rsid w:val="009011A1"/>
    <w:rsid w:val="00924AFE"/>
    <w:rsid w:val="009A1F49"/>
    <w:rsid w:val="009E256F"/>
    <w:rsid w:val="00A05189"/>
    <w:rsid w:val="00A1006A"/>
    <w:rsid w:val="00A51952"/>
    <w:rsid w:val="00A95E5A"/>
    <w:rsid w:val="00AD0D6A"/>
    <w:rsid w:val="00B7075A"/>
    <w:rsid w:val="00BA2606"/>
    <w:rsid w:val="00C05126"/>
    <w:rsid w:val="00C2122C"/>
    <w:rsid w:val="00C51F88"/>
    <w:rsid w:val="00CB20F0"/>
    <w:rsid w:val="00CC5915"/>
    <w:rsid w:val="00D043A7"/>
    <w:rsid w:val="00DA3AB4"/>
    <w:rsid w:val="00E83FE4"/>
    <w:rsid w:val="00EC218F"/>
    <w:rsid w:val="00EC497D"/>
    <w:rsid w:val="00EC5736"/>
    <w:rsid w:val="00EF07EA"/>
    <w:rsid w:val="00EF4215"/>
    <w:rsid w:val="00F21844"/>
    <w:rsid w:val="00F9168F"/>
    <w:rsid w:val="00FA1B65"/>
    <w:rsid w:val="00FA69DF"/>
    <w:rsid w:val="00FD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6556"/>
  <w15:docId w15:val="{AC8759C7-C6D0-8E45-83EF-B24F179C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19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A69DF"/>
  </w:style>
  <w:style w:type="paragraph" w:styleId="ListParagraph">
    <w:name w:val="List Paragraph"/>
    <w:basedOn w:val="Normal"/>
    <w:uiPriority w:val="34"/>
    <w:qFormat/>
    <w:rsid w:val="00FD28A3"/>
    <w:pPr>
      <w:ind w:left="720"/>
      <w:contextualSpacing/>
    </w:pPr>
  </w:style>
  <w:style w:type="paragraph" w:styleId="Footer">
    <w:name w:val="footer"/>
    <w:basedOn w:val="Normal"/>
    <w:link w:val="FooterChar"/>
    <w:uiPriority w:val="99"/>
    <w:unhideWhenUsed/>
    <w:rsid w:val="00E83FE4"/>
    <w:pPr>
      <w:tabs>
        <w:tab w:val="center" w:pos="4680"/>
        <w:tab w:val="right" w:pos="9360"/>
      </w:tabs>
    </w:pPr>
  </w:style>
  <w:style w:type="character" w:customStyle="1" w:styleId="FooterChar">
    <w:name w:val="Footer Char"/>
    <w:basedOn w:val="DefaultParagraphFont"/>
    <w:link w:val="Footer"/>
    <w:uiPriority w:val="99"/>
    <w:rsid w:val="00E83FE4"/>
  </w:style>
  <w:style w:type="character" w:styleId="PageNumber">
    <w:name w:val="page number"/>
    <w:basedOn w:val="DefaultParagraphFont"/>
    <w:uiPriority w:val="99"/>
    <w:semiHidden/>
    <w:unhideWhenUsed/>
    <w:rsid w:val="00E83FE4"/>
  </w:style>
  <w:style w:type="character" w:customStyle="1" w:styleId="Heading3Char">
    <w:name w:val="Heading 3 Char"/>
    <w:basedOn w:val="DefaultParagraphFont"/>
    <w:link w:val="Heading3"/>
    <w:uiPriority w:val="9"/>
    <w:rsid w:val="00A5195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355">
      <w:bodyDiv w:val="1"/>
      <w:marLeft w:val="0"/>
      <w:marRight w:val="0"/>
      <w:marTop w:val="0"/>
      <w:marBottom w:val="0"/>
      <w:divBdr>
        <w:top w:val="none" w:sz="0" w:space="0" w:color="auto"/>
        <w:left w:val="none" w:sz="0" w:space="0" w:color="auto"/>
        <w:bottom w:val="none" w:sz="0" w:space="0" w:color="auto"/>
        <w:right w:val="none" w:sz="0" w:space="0" w:color="auto"/>
      </w:divBdr>
    </w:div>
    <w:div w:id="142164071">
      <w:bodyDiv w:val="1"/>
      <w:marLeft w:val="0"/>
      <w:marRight w:val="0"/>
      <w:marTop w:val="0"/>
      <w:marBottom w:val="0"/>
      <w:divBdr>
        <w:top w:val="none" w:sz="0" w:space="0" w:color="auto"/>
        <w:left w:val="none" w:sz="0" w:space="0" w:color="auto"/>
        <w:bottom w:val="none" w:sz="0" w:space="0" w:color="auto"/>
        <w:right w:val="none" w:sz="0" w:space="0" w:color="auto"/>
      </w:divBdr>
      <w:divsChild>
        <w:div w:id="74740448">
          <w:marLeft w:val="0"/>
          <w:marRight w:val="0"/>
          <w:marTop w:val="0"/>
          <w:marBottom w:val="0"/>
          <w:divBdr>
            <w:top w:val="none" w:sz="0" w:space="0" w:color="auto"/>
            <w:left w:val="none" w:sz="0" w:space="0" w:color="auto"/>
            <w:bottom w:val="none" w:sz="0" w:space="0" w:color="auto"/>
            <w:right w:val="none" w:sz="0" w:space="0" w:color="auto"/>
          </w:divBdr>
          <w:divsChild>
            <w:div w:id="1215847560">
              <w:marLeft w:val="0"/>
              <w:marRight w:val="0"/>
              <w:marTop w:val="0"/>
              <w:marBottom w:val="0"/>
              <w:divBdr>
                <w:top w:val="none" w:sz="0" w:space="0" w:color="auto"/>
                <w:left w:val="none" w:sz="0" w:space="0" w:color="auto"/>
                <w:bottom w:val="none" w:sz="0" w:space="0" w:color="auto"/>
                <w:right w:val="none" w:sz="0" w:space="0" w:color="auto"/>
              </w:divBdr>
            </w:div>
            <w:div w:id="1287659428">
              <w:marLeft w:val="0"/>
              <w:marRight w:val="0"/>
              <w:marTop w:val="0"/>
              <w:marBottom w:val="0"/>
              <w:divBdr>
                <w:top w:val="none" w:sz="0" w:space="0" w:color="auto"/>
                <w:left w:val="none" w:sz="0" w:space="0" w:color="auto"/>
                <w:bottom w:val="none" w:sz="0" w:space="0" w:color="auto"/>
                <w:right w:val="none" w:sz="0" w:space="0" w:color="auto"/>
              </w:divBdr>
            </w:div>
            <w:div w:id="1446731077">
              <w:marLeft w:val="0"/>
              <w:marRight w:val="0"/>
              <w:marTop w:val="0"/>
              <w:marBottom w:val="0"/>
              <w:divBdr>
                <w:top w:val="none" w:sz="0" w:space="0" w:color="auto"/>
                <w:left w:val="none" w:sz="0" w:space="0" w:color="auto"/>
                <w:bottom w:val="none" w:sz="0" w:space="0" w:color="auto"/>
                <w:right w:val="none" w:sz="0" w:space="0" w:color="auto"/>
              </w:divBdr>
            </w:div>
            <w:div w:id="1682704825">
              <w:marLeft w:val="0"/>
              <w:marRight w:val="0"/>
              <w:marTop w:val="0"/>
              <w:marBottom w:val="0"/>
              <w:divBdr>
                <w:top w:val="none" w:sz="0" w:space="0" w:color="auto"/>
                <w:left w:val="none" w:sz="0" w:space="0" w:color="auto"/>
                <w:bottom w:val="none" w:sz="0" w:space="0" w:color="auto"/>
                <w:right w:val="none" w:sz="0" w:space="0" w:color="auto"/>
              </w:divBdr>
            </w:div>
            <w:div w:id="1857966491">
              <w:marLeft w:val="0"/>
              <w:marRight w:val="0"/>
              <w:marTop w:val="0"/>
              <w:marBottom w:val="0"/>
              <w:divBdr>
                <w:top w:val="none" w:sz="0" w:space="0" w:color="auto"/>
                <w:left w:val="none" w:sz="0" w:space="0" w:color="auto"/>
                <w:bottom w:val="none" w:sz="0" w:space="0" w:color="auto"/>
                <w:right w:val="none" w:sz="0" w:space="0" w:color="auto"/>
              </w:divBdr>
            </w:div>
            <w:div w:id="2066441458">
              <w:marLeft w:val="0"/>
              <w:marRight w:val="0"/>
              <w:marTop w:val="0"/>
              <w:marBottom w:val="0"/>
              <w:divBdr>
                <w:top w:val="none" w:sz="0" w:space="0" w:color="auto"/>
                <w:left w:val="none" w:sz="0" w:space="0" w:color="auto"/>
                <w:bottom w:val="none" w:sz="0" w:space="0" w:color="auto"/>
                <w:right w:val="none" w:sz="0" w:space="0" w:color="auto"/>
              </w:divBdr>
            </w:div>
          </w:divsChild>
        </w:div>
        <w:div w:id="181823783">
          <w:marLeft w:val="0"/>
          <w:marRight w:val="0"/>
          <w:marTop w:val="0"/>
          <w:marBottom w:val="0"/>
          <w:divBdr>
            <w:top w:val="none" w:sz="0" w:space="0" w:color="auto"/>
            <w:left w:val="none" w:sz="0" w:space="0" w:color="auto"/>
            <w:bottom w:val="none" w:sz="0" w:space="0" w:color="auto"/>
            <w:right w:val="none" w:sz="0" w:space="0" w:color="auto"/>
          </w:divBdr>
        </w:div>
        <w:div w:id="233320428">
          <w:marLeft w:val="0"/>
          <w:marRight w:val="0"/>
          <w:marTop w:val="0"/>
          <w:marBottom w:val="0"/>
          <w:divBdr>
            <w:top w:val="none" w:sz="0" w:space="0" w:color="auto"/>
            <w:left w:val="none" w:sz="0" w:space="0" w:color="auto"/>
            <w:bottom w:val="none" w:sz="0" w:space="0" w:color="auto"/>
            <w:right w:val="none" w:sz="0" w:space="0" w:color="auto"/>
          </w:divBdr>
        </w:div>
        <w:div w:id="297227289">
          <w:marLeft w:val="0"/>
          <w:marRight w:val="0"/>
          <w:marTop w:val="0"/>
          <w:marBottom w:val="0"/>
          <w:divBdr>
            <w:top w:val="none" w:sz="0" w:space="0" w:color="auto"/>
            <w:left w:val="none" w:sz="0" w:space="0" w:color="auto"/>
            <w:bottom w:val="none" w:sz="0" w:space="0" w:color="auto"/>
            <w:right w:val="none" w:sz="0" w:space="0" w:color="auto"/>
          </w:divBdr>
        </w:div>
        <w:div w:id="334966762">
          <w:marLeft w:val="0"/>
          <w:marRight w:val="0"/>
          <w:marTop w:val="0"/>
          <w:marBottom w:val="0"/>
          <w:divBdr>
            <w:top w:val="none" w:sz="0" w:space="0" w:color="auto"/>
            <w:left w:val="none" w:sz="0" w:space="0" w:color="auto"/>
            <w:bottom w:val="none" w:sz="0" w:space="0" w:color="auto"/>
            <w:right w:val="none" w:sz="0" w:space="0" w:color="auto"/>
          </w:divBdr>
        </w:div>
        <w:div w:id="648635790">
          <w:marLeft w:val="0"/>
          <w:marRight w:val="0"/>
          <w:marTop w:val="0"/>
          <w:marBottom w:val="0"/>
          <w:divBdr>
            <w:top w:val="none" w:sz="0" w:space="0" w:color="auto"/>
            <w:left w:val="none" w:sz="0" w:space="0" w:color="auto"/>
            <w:bottom w:val="none" w:sz="0" w:space="0" w:color="auto"/>
            <w:right w:val="none" w:sz="0" w:space="0" w:color="auto"/>
          </w:divBdr>
        </w:div>
        <w:div w:id="658193725">
          <w:marLeft w:val="0"/>
          <w:marRight w:val="0"/>
          <w:marTop w:val="0"/>
          <w:marBottom w:val="0"/>
          <w:divBdr>
            <w:top w:val="none" w:sz="0" w:space="0" w:color="auto"/>
            <w:left w:val="none" w:sz="0" w:space="0" w:color="auto"/>
            <w:bottom w:val="none" w:sz="0" w:space="0" w:color="auto"/>
            <w:right w:val="none" w:sz="0" w:space="0" w:color="auto"/>
          </w:divBdr>
        </w:div>
        <w:div w:id="712966561">
          <w:marLeft w:val="0"/>
          <w:marRight w:val="0"/>
          <w:marTop w:val="0"/>
          <w:marBottom w:val="0"/>
          <w:divBdr>
            <w:top w:val="none" w:sz="0" w:space="0" w:color="auto"/>
            <w:left w:val="none" w:sz="0" w:space="0" w:color="auto"/>
            <w:bottom w:val="none" w:sz="0" w:space="0" w:color="auto"/>
            <w:right w:val="none" w:sz="0" w:space="0" w:color="auto"/>
          </w:divBdr>
          <w:divsChild>
            <w:div w:id="147137615">
              <w:marLeft w:val="0"/>
              <w:marRight w:val="0"/>
              <w:marTop w:val="0"/>
              <w:marBottom w:val="0"/>
              <w:divBdr>
                <w:top w:val="none" w:sz="0" w:space="0" w:color="auto"/>
                <w:left w:val="none" w:sz="0" w:space="0" w:color="auto"/>
                <w:bottom w:val="none" w:sz="0" w:space="0" w:color="auto"/>
                <w:right w:val="none" w:sz="0" w:space="0" w:color="auto"/>
              </w:divBdr>
            </w:div>
            <w:div w:id="258413325">
              <w:marLeft w:val="0"/>
              <w:marRight w:val="0"/>
              <w:marTop w:val="0"/>
              <w:marBottom w:val="0"/>
              <w:divBdr>
                <w:top w:val="none" w:sz="0" w:space="0" w:color="auto"/>
                <w:left w:val="none" w:sz="0" w:space="0" w:color="auto"/>
                <w:bottom w:val="none" w:sz="0" w:space="0" w:color="auto"/>
                <w:right w:val="none" w:sz="0" w:space="0" w:color="auto"/>
              </w:divBdr>
            </w:div>
            <w:div w:id="477233893">
              <w:marLeft w:val="0"/>
              <w:marRight w:val="0"/>
              <w:marTop w:val="0"/>
              <w:marBottom w:val="0"/>
              <w:divBdr>
                <w:top w:val="none" w:sz="0" w:space="0" w:color="auto"/>
                <w:left w:val="none" w:sz="0" w:space="0" w:color="auto"/>
                <w:bottom w:val="none" w:sz="0" w:space="0" w:color="auto"/>
                <w:right w:val="none" w:sz="0" w:space="0" w:color="auto"/>
              </w:divBdr>
            </w:div>
            <w:div w:id="886530512">
              <w:marLeft w:val="0"/>
              <w:marRight w:val="0"/>
              <w:marTop w:val="0"/>
              <w:marBottom w:val="0"/>
              <w:divBdr>
                <w:top w:val="none" w:sz="0" w:space="0" w:color="auto"/>
                <w:left w:val="none" w:sz="0" w:space="0" w:color="auto"/>
                <w:bottom w:val="none" w:sz="0" w:space="0" w:color="auto"/>
                <w:right w:val="none" w:sz="0" w:space="0" w:color="auto"/>
              </w:divBdr>
            </w:div>
            <w:div w:id="1941791645">
              <w:marLeft w:val="0"/>
              <w:marRight w:val="0"/>
              <w:marTop w:val="0"/>
              <w:marBottom w:val="0"/>
              <w:divBdr>
                <w:top w:val="none" w:sz="0" w:space="0" w:color="auto"/>
                <w:left w:val="none" w:sz="0" w:space="0" w:color="auto"/>
                <w:bottom w:val="none" w:sz="0" w:space="0" w:color="auto"/>
                <w:right w:val="none" w:sz="0" w:space="0" w:color="auto"/>
              </w:divBdr>
            </w:div>
          </w:divsChild>
        </w:div>
        <w:div w:id="733163112">
          <w:marLeft w:val="0"/>
          <w:marRight w:val="0"/>
          <w:marTop w:val="0"/>
          <w:marBottom w:val="0"/>
          <w:divBdr>
            <w:top w:val="none" w:sz="0" w:space="0" w:color="auto"/>
            <w:left w:val="none" w:sz="0" w:space="0" w:color="auto"/>
            <w:bottom w:val="none" w:sz="0" w:space="0" w:color="auto"/>
            <w:right w:val="none" w:sz="0" w:space="0" w:color="auto"/>
          </w:divBdr>
        </w:div>
        <w:div w:id="784664356">
          <w:marLeft w:val="0"/>
          <w:marRight w:val="0"/>
          <w:marTop w:val="0"/>
          <w:marBottom w:val="0"/>
          <w:divBdr>
            <w:top w:val="none" w:sz="0" w:space="0" w:color="auto"/>
            <w:left w:val="none" w:sz="0" w:space="0" w:color="auto"/>
            <w:bottom w:val="none" w:sz="0" w:space="0" w:color="auto"/>
            <w:right w:val="none" w:sz="0" w:space="0" w:color="auto"/>
          </w:divBdr>
          <w:divsChild>
            <w:div w:id="1441880415">
              <w:marLeft w:val="0"/>
              <w:marRight w:val="0"/>
              <w:marTop w:val="0"/>
              <w:marBottom w:val="0"/>
              <w:divBdr>
                <w:top w:val="none" w:sz="0" w:space="0" w:color="auto"/>
                <w:left w:val="none" w:sz="0" w:space="0" w:color="auto"/>
                <w:bottom w:val="none" w:sz="0" w:space="0" w:color="auto"/>
                <w:right w:val="none" w:sz="0" w:space="0" w:color="auto"/>
              </w:divBdr>
            </w:div>
            <w:div w:id="1457872949">
              <w:marLeft w:val="0"/>
              <w:marRight w:val="0"/>
              <w:marTop w:val="0"/>
              <w:marBottom w:val="0"/>
              <w:divBdr>
                <w:top w:val="none" w:sz="0" w:space="0" w:color="auto"/>
                <w:left w:val="none" w:sz="0" w:space="0" w:color="auto"/>
                <w:bottom w:val="none" w:sz="0" w:space="0" w:color="auto"/>
                <w:right w:val="none" w:sz="0" w:space="0" w:color="auto"/>
              </w:divBdr>
            </w:div>
            <w:div w:id="1539854457">
              <w:marLeft w:val="0"/>
              <w:marRight w:val="0"/>
              <w:marTop w:val="0"/>
              <w:marBottom w:val="0"/>
              <w:divBdr>
                <w:top w:val="none" w:sz="0" w:space="0" w:color="auto"/>
                <w:left w:val="none" w:sz="0" w:space="0" w:color="auto"/>
                <w:bottom w:val="none" w:sz="0" w:space="0" w:color="auto"/>
                <w:right w:val="none" w:sz="0" w:space="0" w:color="auto"/>
              </w:divBdr>
            </w:div>
            <w:div w:id="1717854704">
              <w:marLeft w:val="0"/>
              <w:marRight w:val="0"/>
              <w:marTop w:val="0"/>
              <w:marBottom w:val="0"/>
              <w:divBdr>
                <w:top w:val="none" w:sz="0" w:space="0" w:color="auto"/>
                <w:left w:val="none" w:sz="0" w:space="0" w:color="auto"/>
                <w:bottom w:val="none" w:sz="0" w:space="0" w:color="auto"/>
                <w:right w:val="none" w:sz="0" w:space="0" w:color="auto"/>
              </w:divBdr>
            </w:div>
            <w:div w:id="2020229967">
              <w:marLeft w:val="0"/>
              <w:marRight w:val="0"/>
              <w:marTop w:val="0"/>
              <w:marBottom w:val="0"/>
              <w:divBdr>
                <w:top w:val="none" w:sz="0" w:space="0" w:color="auto"/>
                <w:left w:val="none" w:sz="0" w:space="0" w:color="auto"/>
                <w:bottom w:val="none" w:sz="0" w:space="0" w:color="auto"/>
                <w:right w:val="none" w:sz="0" w:space="0" w:color="auto"/>
              </w:divBdr>
            </w:div>
          </w:divsChild>
        </w:div>
        <w:div w:id="1038358083">
          <w:marLeft w:val="0"/>
          <w:marRight w:val="0"/>
          <w:marTop w:val="0"/>
          <w:marBottom w:val="0"/>
          <w:divBdr>
            <w:top w:val="none" w:sz="0" w:space="0" w:color="auto"/>
            <w:left w:val="none" w:sz="0" w:space="0" w:color="auto"/>
            <w:bottom w:val="none" w:sz="0" w:space="0" w:color="auto"/>
            <w:right w:val="none" w:sz="0" w:space="0" w:color="auto"/>
          </w:divBdr>
          <w:divsChild>
            <w:div w:id="1609578578">
              <w:marLeft w:val="0"/>
              <w:marRight w:val="0"/>
              <w:marTop w:val="0"/>
              <w:marBottom w:val="0"/>
              <w:divBdr>
                <w:top w:val="none" w:sz="0" w:space="0" w:color="auto"/>
                <w:left w:val="none" w:sz="0" w:space="0" w:color="auto"/>
                <w:bottom w:val="none" w:sz="0" w:space="0" w:color="auto"/>
                <w:right w:val="none" w:sz="0" w:space="0" w:color="auto"/>
              </w:divBdr>
            </w:div>
            <w:div w:id="1905143443">
              <w:marLeft w:val="0"/>
              <w:marRight w:val="0"/>
              <w:marTop w:val="0"/>
              <w:marBottom w:val="0"/>
              <w:divBdr>
                <w:top w:val="none" w:sz="0" w:space="0" w:color="auto"/>
                <w:left w:val="none" w:sz="0" w:space="0" w:color="auto"/>
                <w:bottom w:val="none" w:sz="0" w:space="0" w:color="auto"/>
                <w:right w:val="none" w:sz="0" w:space="0" w:color="auto"/>
              </w:divBdr>
            </w:div>
          </w:divsChild>
        </w:div>
        <w:div w:id="1224020106">
          <w:marLeft w:val="0"/>
          <w:marRight w:val="0"/>
          <w:marTop w:val="0"/>
          <w:marBottom w:val="0"/>
          <w:divBdr>
            <w:top w:val="none" w:sz="0" w:space="0" w:color="auto"/>
            <w:left w:val="none" w:sz="0" w:space="0" w:color="auto"/>
            <w:bottom w:val="none" w:sz="0" w:space="0" w:color="auto"/>
            <w:right w:val="none" w:sz="0" w:space="0" w:color="auto"/>
          </w:divBdr>
        </w:div>
        <w:div w:id="1279532997">
          <w:marLeft w:val="0"/>
          <w:marRight w:val="0"/>
          <w:marTop w:val="0"/>
          <w:marBottom w:val="0"/>
          <w:divBdr>
            <w:top w:val="none" w:sz="0" w:space="0" w:color="auto"/>
            <w:left w:val="none" w:sz="0" w:space="0" w:color="auto"/>
            <w:bottom w:val="none" w:sz="0" w:space="0" w:color="auto"/>
            <w:right w:val="none" w:sz="0" w:space="0" w:color="auto"/>
          </w:divBdr>
          <w:divsChild>
            <w:div w:id="1027368349">
              <w:marLeft w:val="0"/>
              <w:marRight w:val="0"/>
              <w:marTop w:val="0"/>
              <w:marBottom w:val="0"/>
              <w:divBdr>
                <w:top w:val="none" w:sz="0" w:space="0" w:color="auto"/>
                <w:left w:val="none" w:sz="0" w:space="0" w:color="auto"/>
                <w:bottom w:val="none" w:sz="0" w:space="0" w:color="auto"/>
                <w:right w:val="none" w:sz="0" w:space="0" w:color="auto"/>
              </w:divBdr>
            </w:div>
            <w:div w:id="1719936698">
              <w:marLeft w:val="0"/>
              <w:marRight w:val="0"/>
              <w:marTop w:val="0"/>
              <w:marBottom w:val="0"/>
              <w:divBdr>
                <w:top w:val="none" w:sz="0" w:space="0" w:color="auto"/>
                <w:left w:val="none" w:sz="0" w:space="0" w:color="auto"/>
                <w:bottom w:val="none" w:sz="0" w:space="0" w:color="auto"/>
                <w:right w:val="none" w:sz="0" w:space="0" w:color="auto"/>
              </w:divBdr>
            </w:div>
            <w:div w:id="1723754198">
              <w:marLeft w:val="0"/>
              <w:marRight w:val="0"/>
              <w:marTop w:val="0"/>
              <w:marBottom w:val="0"/>
              <w:divBdr>
                <w:top w:val="none" w:sz="0" w:space="0" w:color="auto"/>
                <w:left w:val="none" w:sz="0" w:space="0" w:color="auto"/>
                <w:bottom w:val="none" w:sz="0" w:space="0" w:color="auto"/>
                <w:right w:val="none" w:sz="0" w:space="0" w:color="auto"/>
              </w:divBdr>
            </w:div>
          </w:divsChild>
        </w:div>
        <w:div w:id="1342467732">
          <w:marLeft w:val="0"/>
          <w:marRight w:val="0"/>
          <w:marTop w:val="0"/>
          <w:marBottom w:val="0"/>
          <w:divBdr>
            <w:top w:val="none" w:sz="0" w:space="0" w:color="auto"/>
            <w:left w:val="none" w:sz="0" w:space="0" w:color="auto"/>
            <w:bottom w:val="none" w:sz="0" w:space="0" w:color="auto"/>
            <w:right w:val="none" w:sz="0" w:space="0" w:color="auto"/>
          </w:divBdr>
        </w:div>
        <w:div w:id="1462915328">
          <w:marLeft w:val="0"/>
          <w:marRight w:val="0"/>
          <w:marTop w:val="0"/>
          <w:marBottom w:val="0"/>
          <w:divBdr>
            <w:top w:val="none" w:sz="0" w:space="0" w:color="auto"/>
            <w:left w:val="none" w:sz="0" w:space="0" w:color="auto"/>
            <w:bottom w:val="none" w:sz="0" w:space="0" w:color="auto"/>
            <w:right w:val="none" w:sz="0" w:space="0" w:color="auto"/>
          </w:divBdr>
        </w:div>
        <w:div w:id="1675299448">
          <w:marLeft w:val="0"/>
          <w:marRight w:val="0"/>
          <w:marTop w:val="0"/>
          <w:marBottom w:val="0"/>
          <w:divBdr>
            <w:top w:val="none" w:sz="0" w:space="0" w:color="auto"/>
            <w:left w:val="none" w:sz="0" w:space="0" w:color="auto"/>
            <w:bottom w:val="none" w:sz="0" w:space="0" w:color="auto"/>
            <w:right w:val="none" w:sz="0" w:space="0" w:color="auto"/>
          </w:divBdr>
        </w:div>
        <w:div w:id="1765027575">
          <w:marLeft w:val="0"/>
          <w:marRight w:val="0"/>
          <w:marTop w:val="0"/>
          <w:marBottom w:val="0"/>
          <w:divBdr>
            <w:top w:val="none" w:sz="0" w:space="0" w:color="auto"/>
            <w:left w:val="none" w:sz="0" w:space="0" w:color="auto"/>
            <w:bottom w:val="none" w:sz="0" w:space="0" w:color="auto"/>
            <w:right w:val="none" w:sz="0" w:space="0" w:color="auto"/>
          </w:divBdr>
        </w:div>
        <w:div w:id="1974829025">
          <w:marLeft w:val="0"/>
          <w:marRight w:val="0"/>
          <w:marTop w:val="0"/>
          <w:marBottom w:val="0"/>
          <w:divBdr>
            <w:top w:val="none" w:sz="0" w:space="0" w:color="auto"/>
            <w:left w:val="none" w:sz="0" w:space="0" w:color="auto"/>
            <w:bottom w:val="none" w:sz="0" w:space="0" w:color="auto"/>
            <w:right w:val="none" w:sz="0" w:space="0" w:color="auto"/>
          </w:divBdr>
        </w:div>
        <w:div w:id="2034374974">
          <w:marLeft w:val="0"/>
          <w:marRight w:val="0"/>
          <w:marTop w:val="0"/>
          <w:marBottom w:val="0"/>
          <w:divBdr>
            <w:top w:val="none" w:sz="0" w:space="0" w:color="auto"/>
            <w:left w:val="none" w:sz="0" w:space="0" w:color="auto"/>
            <w:bottom w:val="none" w:sz="0" w:space="0" w:color="auto"/>
            <w:right w:val="none" w:sz="0" w:space="0" w:color="auto"/>
          </w:divBdr>
        </w:div>
        <w:div w:id="2045665556">
          <w:marLeft w:val="0"/>
          <w:marRight w:val="0"/>
          <w:marTop w:val="0"/>
          <w:marBottom w:val="0"/>
          <w:divBdr>
            <w:top w:val="none" w:sz="0" w:space="0" w:color="auto"/>
            <w:left w:val="none" w:sz="0" w:space="0" w:color="auto"/>
            <w:bottom w:val="none" w:sz="0" w:space="0" w:color="auto"/>
            <w:right w:val="none" w:sz="0" w:space="0" w:color="auto"/>
          </w:divBdr>
        </w:div>
      </w:divsChild>
    </w:div>
    <w:div w:id="207840707">
      <w:bodyDiv w:val="1"/>
      <w:marLeft w:val="0"/>
      <w:marRight w:val="0"/>
      <w:marTop w:val="0"/>
      <w:marBottom w:val="0"/>
      <w:divBdr>
        <w:top w:val="none" w:sz="0" w:space="0" w:color="auto"/>
        <w:left w:val="none" w:sz="0" w:space="0" w:color="auto"/>
        <w:bottom w:val="none" w:sz="0" w:space="0" w:color="auto"/>
        <w:right w:val="none" w:sz="0" w:space="0" w:color="auto"/>
      </w:divBdr>
      <w:divsChild>
        <w:div w:id="512652862">
          <w:marLeft w:val="446"/>
          <w:marRight w:val="0"/>
          <w:marTop w:val="0"/>
          <w:marBottom w:val="120"/>
          <w:divBdr>
            <w:top w:val="none" w:sz="0" w:space="0" w:color="auto"/>
            <w:left w:val="none" w:sz="0" w:space="0" w:color="auto"/>
            <w:bottom w:val="none" w:sz="0" w:space="0" w:color="auto"/>
            <w:right w:val="none" w:sz="0" w:space="0" w:color="auto"/>
          </w:divBdr>
        </w:div>
        <w:div w:id="835344360">
          <w:marLeft w:val="1080"/>
          <w:marRight w:val="0"/>
          <w:marTop w:val="0"/>
          <w:marBottom w:val="120"/>
          <w:divBdr>
            <w:top w:val="none" w:sz="0" w:space="0" w:color="auto"/>
            <w:left w:val="none" w:sz="0" w:space="0" w:color="auto"/>
            <w:bottom w:val="none" w:sz="0" w:space="0" w:color="auto"/>
            <w:right w:val="none" w:sz="0" w:space="0" w:color="auto"/>
          </w:divBdr>
        </w:div>
        <w:div w:id="1991865231">
          <w:marLeft w:val="1080"/>
          <w:marRight w:val="0"/>
          <w:marTop w:val="0"/>
          <w:marBottom w:val="120"/>
          <w:divBdr>
            <w:top w:val="none" w:sz="0" w:space="0" w:color="auto"/>
            <w:left w:val="none" w:sz="0" w:space="0" w:color="auto"/>
            <w:bottom w:val="none" w:sz="0" w:space="0" w:color="auto"/>
            <w:right w:val="none" w:sz="0" w:space="0" w:color="auto"/>
          </w:divBdr>
        </w:div>
        <w:div w:id="1194998612">
          <w:marLeft w:val="1080"/>
          <w:marRight w:val="0"/>
          <w:marTop w:val="0"/>
          <w:marBottom w:val="360"/>
          <w:divBdr>
            <w:top w:val="none" w:sz="0" w:space="0" w:color="auto"/>
            <w:left w:val="none" w:sz="0" w:space="0" w:color="auto"/>
            <w:bottom w:val="none" w:sz="0" w:space="0" w:color="auto"/>
            <w:right w:val="none" w:sz="0" w:space="0" w:color="auto"/>
          </w:divBdr>
        </w:div>
      </w:divsChild>
    </w:div>
    <w:div w:id="328095002">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6">
          <w:marLeft w:val="0"/>
          <w:marRight w:val="0"/>
          <w:marTop w:val="0"/>
          <w:marBottom w:val="0"/>
          <w:divBdr>
            <w:top w:val="none" w:sz="0" w:space="0" w:color="auto"/>
            <w:left w:val="none" w:sz="0" w:space="0" w:color="auto"/>
            <w:bottom w:val="none" w:sz="0" w:space="0" w:color="auto"/>
            <w:right w:val="none" w:sz="0" w:space="0" w:color="auto"/>
          </w:divBdr>
        </w:div>
        <w:div w:id="1279726854">
          <w:marLeft w:val="0"/>
          <w:marRight w:val="0"/>
          <w:marTop w:val="0"/>
          <w:marBottom w:val="0"/>
          <w:divBdr>
            <w:top w:val="none" w:sz="0" w:space="0" w:color="auto"/>
            <w:left w:val="none" w:sz="0" w:space="0" w:color="auto"/>
            <w:bottom w:val="none" w:sz="0" w:space="0" w:color="auto"/>
            <w:right w:val="none" w:sz="0" w:space="0" w:color="auto"/>
          </w:divBdr>
        </w:div>
      </w:divsChild>
    </w:div>
    <w:div w:id="331761588">
      <w:bodyDiv w:val="1"/>
      <w:marLeft w:val="0"/>
      <w:marRight w:val="0"/>
      <w:marTop w:val="0"/>
      <w:marBottom w:val="0"/>
      <w:divBdr>
        <w:top w:val="none" w:sz="0" w:space="0" w:color="auto"/>
        <w:left w:val="none" w:sz="0" w:space="0" w:color="auto"/>
        <w:bottom w:val="none" w:sz="0" w:space="0" w:color="auto"/>
        <w:right w:val="none" w:sz="0" w:space="0" w:color="auto"/>
      </w:divBdr>
      <w:divsChild>
        <w:div w:id="2129544571">
          <w:marLeft w:val="360"/>
          <w:marRight w:val="0"/>
          <w:marTop w:val="320"/>
          <w:marBottom w:val="120"/>
          <w:divBdr>
            <w:top w:val="none" w:sz="0" w:space="0" w:color="auto"/>
            <w:left w:val="none" w:sz="0" w:space="0" w:color="auto"/>
            <w:bottom w:val="none" w:sz="0" w:space="0" w:color="auto"/>
            <w:right w:val="none" w:sz="0" w:space="0" w:color="auto"/>
          </w:divBdr>
        </w:div>
        <w:div w:id="2124768680">
          <w:marLeft w:val="1080"/>
          <w:marRight w:val="0"/>
          <w:marTop w:val="100"/>
          <w:marBottom w:val="0"/>
          <w:divBdr>
            <w:top w:val="none" w:sz="0" w:space="0" w:color="auto"/>
            <w:left w:val="none" w:sz="0" w:space="0" w:color="auto"/>
            <w:bottom w:val="none" w:sz="0" w:space="0" w:color="auto"/>
            <w:right w:val="none" w:sz="0" w:space="0" w:color="auto"/>
          </w:divBdr>
        </w:div>
        <w:div w:id="2083410131">
          <w:marLeft w:val="360"/>
          <w:marRight w:val="0"/>
          <w:marTop w:val="440"/>
          <w:marBottom w:val="0"/>
          <w:divBdr>
            <w:top w:val="none" w:sz="0" w:space="0" w:color="auto"/>
            <w:left w:val="none" w:sz="0" w:space="0" w:color="auto"/>
            <w:bottom w:val="none" w:sz="0" w:space="0" w:color="auto"/>
            <w:right w:val="none" w:sz="0" w:space="0" w:color="auto"/>
          </w:divBdr>
        </w:div>
        <w:div w:id="103772906">
          <w:marLeft w:val="1080"/>
          <w:marRight w:val="0"/>
          <w:marTop w:val="200"/>
          <w:marBottom w:val="0"/>
          <w:divBdr>
            <w:top w:val="none" w:sz="0" w:space="0" w:color="auto"/>
            <w:left w:val="none" w:sz="0" w:space="0" w:color="auto"/>
            <w:bottom w:val="none" w:sz="0" w:space="0" w:color="auto"/>
            <w:right w:val="none" w:sz="0" w:space="0" w:color="auto"/>
          </w:divBdr>
        </w:div>
      </w:divsChild>
    </w:div>
    <w:div w:id="392851348">
      <w:bodyDiv w:val="1"/>
      <w:marLeft w:val="0"/>
      <w:marRight w:val="0"/>
      <w:marTop w:val="0"/>
      <w:marBottom w:val="0"/>
      <w:divBdr>
        <w:top w:val="none" w:sz="0" w:space="0" w:color="auto"/>
        <w:left w:val="none" w:sz="0" w:space="0" w:color="auto"/>
        <w:bottom w:val="none" w:sz="0" w:space="0" w:color="auto"/>
        <w:right w:val="none" w:sz="0" w:space="0" w:color="auto"/>
      </w:divBdr>
      <w:divsChild>
        <w:div w:id="1629433654">
          <w:marLeft w:val="360"/>
          <w:marRight w:val="0"/>
          <w:marTop w:val="0"/>
          <w:marBottom w:val="360"/>
          <w:divBdr>
            <w:top w:val="none" w:sz="0" w:space="0" w:color="auto"/>
            <w:left w:val="none" w:sz="0" w:space="0" w:color="auto"/>
            <w:bottom w:val="none" w:sz="0" w:space="0" w:color="auto"/>
            <w:right w:val="none" w:sz="0" w:space="0" w:color="auto"/>
          </w:divBdr>
        </w:div>
        <w:div w:id="950429192">
          <w:marLeft w:val="360"/>
          <w:marRight w:val="0"/>
          <w:marTop w:val="0"/>
          <w:marBottom w:val="360"/>
          <w:divBdr>
            <w:top w:val="none" w:sz="0" w:space="0" w:color="auto"/>
            <w:left w:val="none" w:sz="0" w:space="0" w:color="auto"/>
            <w:bottom w:val="none" w:sz="0" w:space="0" w:color="auto"/>
            <w:right w:val="none" w:sz="0" w:space="0" w:color="auto"/>
          </w:divBdr>
        </w:div>
        <w:div w:id="79521766">
          <w:marLeft w:val="360"/>
          <w:marRight w:val="0"/>
          <w:marTop w:val="0"/>
          <w:marBottom w:val="360"/>
          <w:divBdr>
            <w:top w:val="none" w:sz="0" w:space="0" w:color="auto"/>
            <w:left w:val="none" w:sz="0" w:space="0" w:color="auto"/>
            <w:bottom w:val="none" w:sz="0" w:space="0" w:color="auto"/>
            <w:right w:val="none" w:sz="0" w:space="0" w:color="auto"/>
          </w:divBdr>
        </w:div>
      </w:divsChild>
    </w:div>
    <w:div w:id="570114056">
      <w:bodyDiv w:val="1"/>
      <w:marLeft w:val="0"/>
      <w:marRight w:val="0"/>
      <w:marTop w:val="0"/>
      <w:marBottom w:val="0"/>
      <w:divBdr>
        <w:top w:val="none" w:sz="0" w:space="0" w:color="auto"/>
        <w:left w:val="none" w:sz="0" w:space="0" w:color="auto"/>
        <w:bottom w:val="none" w:sz="0" w:space="0" w:color="auto"/>
        <w:right w:val="none" w:sz="0" w:space="0" w:color="auto"/>
      </w:divBdr>
    </w:div>
    <w:div w:id="981807895">
      <w:bodyDiv w:val="1"/>
      <w:marLeft w:val="0"/>
      <w:marRight w:val="0"/>
      <w:marTop w:val="0"/>
      <w:marBottom w:val="0"/>
      <w:divBdr>
        <w:top w:val="none" w:sz="0" w:space="0" w:color="auto"/>
        <w:left w:val="none" w:sz="0" w:space="0" w:color="auto"/>
        <w:bottom w:val="none" w:sz="0" w:space="0" w:color="auto"/>
        <w:right w:val="none" w:sz="0" w:space="0" w:color="auto"/>
      </w:divBdr>
      <w:divsChild>
        <w:div w:id="180051871">
          <w:marLeft w:val="806"/>
          <w:marRight w:val="0"/>
          <w:marTop w:val="200"/>
          <w:marBottom w:val="120"/>
          <w:divBdr>
            <w:top w:val="none" w:sz="0" w:space="0" w:color="auto"/>
            <w:left w:val="none" w:sz="0" w:space="0" w:color="auto"/>
            <w:bottom w:val="none" w:sz="0" w:space="0" w:color="auto"/>
            <w:right w:val="none" w:sz="0" w:space="0" w:color="auto"/>
          </w:divBdr>
        </w:div>
        <w:div w:id="1317609486">
          <w:marLeft w:val="806"/>
          <w:marRight w:val="0"/>
          <w:marTop w:val="200"/>
          <w:marBottom w:val="120"/>
          <w:divBdr>
            <w:top w:val="none" w:sz="0" w:space="0" w:color="auto"/>
            <w:left w:val="none" w:sz="0" w:space="0" w:color="auto"/>
            <w:bottom w:val="none" w:sz="0" w:space="0" w:color="auto"/>
            <w:right w:val="none" w:sz="0" w:space="0" w:color="auto"/>
          </w:divBdr>
        </w:div>
      </w:divsChild>
    </w:div>
    <w:div w:id="1037584137">
      <w:bodyDiv w:val="1"/>
      <w:marLeft w:val="0"/>
      <w:marRight w:val="0"/>
      <w:marTop w:val="0"/>
      <w:marBottom w:val="0"/>
      <w:divBdr>
        <w:top w:val="none" w:sz="0" w:space="0" w:color="auto"/>
        <w:left w:val="none" w:sz="0" w:space="0" w:color="auto"/>
        <w:bottom w:val="none" w:sz="0" w:space="0" w:color="auto"/>
        <w:right w:val="none" w:sz="0" w:space="0" w:color="auto"/>
      </w:divBdr>
    </w:div>
    <w:div w:id="1957255995">
      <w:bodyDiv w:val="1"/>
      <w:marLeft w:val="0"/>
      <w:marRight w:val="0"/>
      <w:marTop w:val="0"/>
      <w:marBottom w:val="0"/>
      <w:divBdr>
        <w:top w:val="none" w:sz="0" w:space="0" w:color="auto"/>
        <w:left w:val="none" w:sz="0" w:space="0" w:color="auto"/>
        <w:bottom w:val="none" w:sz="0" w:space="0" w:color="auto"/>
        <w:right w:val="none" w:sz="0" w:space="0" w:color="auto"/>
      </w:divBdr>
      <w:divsChild>
        <w:div w:id="990521297">
          <w:marLeft w:val="734"/>
          <w:marRight w:val="0"/>
          <w:marTop w:val="200"/>
          <w:marBottom w:val="240"/>
          <w:divBdr>
            <w:top w:val="none" w:sz="0" w:space="0" w:color="auto"/>
            <w:left w:val="none" w:sz="0" w:space="0" w:color="auto"/>
            <w:bottom w:val="none" w:sz="0" w:space="0" w:color="auto"/>
            <w:right w:val="none" w:sz="0" w:space="0" w:color="auto"/>
          </w:divBdr>
        </w:div>
        <w:div w:id="108547892">
          <w:marLeft w:val="734"/>
          <w:marRight w:val="0"/>
          <w:marTop w:val="200"/>
          <w:marBottom w:val="240"/>
          <w:divBdr>
            <w:top w:val="none" w:sz="0" w:space="0" w:color="auto"/>
            <w:left w:val="none" w:sz="0" w:space="0" w:color="auto"/>
            <w:bottom w:val="none" w:sz="0" w:space="0" w:color="auto"/>
            <w:right w:val="none" w:sz="0" w:space="0" w:color="auto"/>
          </w:divBdr>
        </w:div>
        <w:div w:id="980694965">
          <w:marLeft w:val="734"/>
          <w:marRight w:val="0"/>
          <w:marTop w:val="200"/>
          <w:marBottom w:val="240"/>
          <w:divBdr>
            <w:top w:val="none" w:sz="0" w:space="0" w:color="auto"/>
            <w:left w:val="none" w:sz="0" w:space="0" w:color="auto"/>
            <w:bottom w:val="none" w:sz="0" w:space="0" w:color="auto"/>
            <w:right w:val="none" w:sz="0" w:space="0" w:color="auto"/>
          </w:divBdr>
        </w:div>
        <w:div w:id="1457723121">
          <w:marLeft w:val="734"/>
          <w:marRight w:val="0"/>
          <w:marTop w:val="200"/>
          <w:marBottom w:val="240"/>
          <w:divBdr>
            <w:top w:val="none" w:sz="0" w:space="0" w:color="auto"/>
            <w:left w:val="none" w:sz="0" w:space="0" w:color="auto"/>
            <w:bottom w:val="none" w:sz="0" w:space="0" w:color="auto"/>
            <w:right w:val="none" w:sz="0" w:space="0" w:color="auto"/>
          </w:divBdr>
        </w:div>
        <w:div w:id="2078353318">
          <w:marLeft w:val="734"/>
          <w:marRight w:val="0"/>
          <w:marTop w:val="200"/>
          <w:marBottom w:val="240"/>
          <w:divBdr>
            <w:top w:val="none" w:sz="0" w:space="0" w:color="auto"/>
            <w:left w:val="none" w:sz="0" w:space="0" w:color="auto"/>
            <w:bottom w:val="none" w:sz="0" w:space="0" w:color="auto"/>
            <w:right w:val="none" w:sz="0" w:space="0" w:color="auto"/>
          </w:divBdr>
        </w:div>
        <w:div w:id="404646145">
          <w:marLeft w:val="734"/>
          <w:marRight w:val="0"/>
          <w:marTop w:val="200"/>
          <w:marBottom w:val="240"/>
          <w:divBdr>
            <w:top w:val="none" w:sz="0" w:space="0" w:color="auto"/>
            <w:left w:val="none" w:sz="0" w:space="0" w:color="auto"/>
            <w:bottom w:val="none" w:sz="0" w:space="0" w:color="auto"/>
            <w:right w:val="none" w:sz="0" w:space="0" w:color="auto"/>
          </w:divBdr>
        </w:div>
      </w:divsChild>
    </w:div>
    <w:div w:id="1975332098">
      <w:bodyDiv w:val="1"/>
      <w:marLeft w:val="0"/>
      <w:marRight w:val="0"/>
      <w:marTop w:val="0"/>
      <w:marBottom w:val="0"/>
      <w:divBdr>
        <w:top w:val="none" w:sz="0" w:space="0" w:color="auto"/>
        <w:left w:val="none" w:sz="0" w:space="0" w:color="auto"/>
        <w:bottom w:val="none" w:sz="0" w:space="0" w:color="auto"/>
        <w:right w:val="none" w:sz="0" w:space="0" w:color="auto"/>
      </w:divBdr>
      <w:divsChild>
        <w:div w:id="335033452">
          <w:marLeft w:val="806"/>
          <w:marRight w:val="0"/>
          <w:marTop w:val="200"/>
          <w:marBottom w:val="240"/>
          <w:divBdr>
            <w:top w:val="none" w:sz="0" w:space="0" w:color="auto"/>
            <w:left w:val="none" w:sz="0" w:space="0" w:color="auto"/>
            <w:bottom w:val="none" w:sz="0" w:space="0" w:color="auto"/>
            <w:right w:val="none" w:sz="0" w:space="0" w:color="auto"/>
          </w:divBdr>
        </w:div>
        <w:div w:id="1984576224">
          <w:marLeft w:val="806"/>
          <w:marRight w:val="0"/>
          <w:marTop w:val="200"/>
          <w:marBottom w:val="240"/>
          <w:divBdr>
            <w:top w:val="none" w:sz="0" w:space="0" w:color="auto"/>
            <w:left w:val="none" w:sz="0" w:space="0" w:color="auto"/>
            <w:bottom w:val="none" w:sz="0" w:space="0" w:color="auto"/>
            <w:right w:val="none" w:sz="0" w:space="0" w:color="auto"/>
          </w:divBdr>
        </w:div>
        <w:div w:id="1148479441">
          <w:marLeft w:val="806"/>
          <w:marRight w:val="0"/>
          <w:marTop w:val="200"/>
          <w:marBottom w:val="240"/>
          <w:divBdr>
            <w:top w:val="none" w:sz="0" w:space="0" w:color="auto"/>
            <w:left w:val="none" w:sz="0" w:space="0" w:color="auto"/>
            <w:bottom w:val="none" w:sz="0" w:space="0" w:color="auto"/>
            <w:right w:val="none" w:sz="0" w:space="0" w:color="auto"/>
          </w:divBdr>
        </w:div>
        <w:div w:id="110516740">
          <w:marLeft w:val="806"/>
          <w:marRight w:val="0"/>
          <w:marTop w:val="200"/>
          <w:marBottom w:val="0"/>
          <w:divBdr>
            <w:top w:val="none" w:sz="0" w:space="0" w:color="auto"/>
            <w:left w:val="none" w:sz="0" w:space="0" w:color="auto"/>
            <w:bottom w:val="none" w:sz="0" w:space="0" w:color="auto"/>
            <w:right w:val="none" w:sz="0" w:space="0" w:color="auto"/>
          </w:divBdr>
        </w:div>
      </w:divsChild>
    </w:div>
    <w:div w:id="2058047657">
      <w:bodyDiv w:val="1"/>
      <w:marLeft w:val="0"/>
      <w:marRight w:val="0"/>
      <w:marTop w:val="0"/>
      <w:marBottom w:val="0"/>
      <w:divBdr>
        <w:top w:val="none" w:sz="0" w:space="0" w:color="auto"/>
        <w:left w:val="none" w:sz="0" w:space="0" w:color="auto"/>
        <w:bottom w:val="none" w:sz="0" w:space="0" w:color="auto"/>
        <w:right w:val="none" w:sz="0" w:space="0" w:color="auto"/>
      </w:divBdr>
      <w:divsChild>
        <w:div w:id="17128793">
          <w:marLeft w:val="806"/>
          <w:marRight w:val="0"/>
          <w:marTop w:val="200"/>
          <w:marBottom w:val="240"/>
          <w:divBdr>
            <w:top w:val="none" w:sz="0" w:space="0" w:color="auto"/>
            <w:left w:val="none" w:sz="0" w:space="0" w:color="auto"/>
            <w:bottom w:val="none" w:sz="0" w:space="0" w:color="auto"/>
            <w:right w:val="none" w:sz="0" w:space="0" w:color="auto"/>
          </w:divBdr>
        </w:div>
        <w:div w:id="1033267467">
          <w:marLeft w:val="806"/>
          <w:marRight w:val="0"/>
          <w:marTop w:val="200"/>
          <w:marBottom w:val="240"/>
          <w:divBdr>
            <w:top w:val="none" w:sz="0" w:space="0" w:color="auto"/>
            <w:left w:val="none" w:sz="0" w:space="0" w:color="auto"/>
            <w:bottom w:val="none" w:sz="0" w:space="0" w:color="auto"/>
            <w:right w:val="none" w:sz="0" w:space="0" w:color="auto"/>
          </w:divBdr>
        </w:div>
        <w:div w:id="167059308">
          <w:marLeft w:val="806"/>
          <w:marRight w:val="0"/>
          <w:marTop w:val="200"/>
          <w:marBottom w:val="240"/>
          <w:divBdr>
            <w:top w:val="none" w:sz="0" w:space="0" w:color="auto"/>
            <w:left w:val="none" w:sz="0" w:space="0" w:color="auto"/>
            <w:bottom w:val="none" w:sz="0" w:space="0" w:color="auto"/>
            <w:right w:val="none" w:sz="0" w:space="0" w:color="auto"/>
          </w:divBdr>
        </w:div>
        <w:div w:id="1567689611">
          <w:marLeft w:val="806"/>
          <w:marRight w:val="0"/>
          <w:marTop w:val="200"/>
          <w:marBottom w:val="240"/>
          <w:divBdr>
            <w:top w:val="none" w:sz="0" w:space="0" w:color="auto"/>
            <w:left w:val="none" w:sz="0" w:space="0" w:color="auto"/>
            <w:bottom w:val="none" w:sz="0" w:space="0" w:color="auto"/>
            <w:right w:val="none" w:sz="0" w:space="0" w:color="auto"/>
          </w:divBdr>
        </w:div>
        <w:div w:id="1966503922">
          <w:marLeft w:val="806"/>
          <w:marRight w:val="0"/>
          <w:marTop w:val="200"/>
          <w:marBottom w:val="240"/>
          <w:divBdr>
            <w:top w:val="none" w:sz="0" w:space="0" w:color="auto"/>
            <w:left w:val="none" w:sz="0" w:space="0" w:color="auto"/>
            <w:bottom w:val="none" w:sz="0" w:space="0" w:color="auto"/>
            <w:right w:val="none" w:sz="0" w:space="0" w:color="auto"/>
          </w:divBdr>
        </w:div>
        <w:div w:id="339083938">
          <w:marLeft w:val="806"/>
          <w:marRight w:val="0"/>
          <w:marTop w:val="200"/>
          <w:marBottom w:val="240"/>
          <w:divBdr>
            <w:top w:val="none" w:sz="0" w:space="0" w:color="auto"/>
            <w:left w:val="none" w:sz="0" w:space="0" w:color="auto"/>
            <w:bottom w:val="none" w:sz="0" w:space="0" w:color="auto"/>
            <w:right w:val="none" w:sz="0" w:space="0" w:color="auto"/>
          </w:divBdr>
        </w:div>
      </w:divsChild>
    </w:div>
    <w:div w:id="211794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EFD1-80AB-4546-AFD6-2F6C2DB2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 Magwood</dc:creator>
  <cp:keywords/>
  <dc:description/>
  <cp:lastModifiedBy>Ayo Magwood</cp:lastModifiedBy>
  <cp:revision>17</cp:revision>
  <dcterms:created xsi:type="dcterms:W3CDTF">2021-09-20T06:09:00Z</dcterms:created>
  <dcterms:modified xsi:type="dcterms:W3CDTF">2021-09-20T22:26:00Z</dcterms:modified>
</cp:coreProperties>
</file>